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684DC" w14:textId="5B30A091" w:rsidR="000C0FA9" w:rsidRPr="00100D0E" w:rsidRDefault="000C0FA9" w:rsidP="0088048E">
      <w:pPr>
        <w:tabs>
          <w:tab w:val="left" w:pos="851"/>
        </w:tabs>
        <w:rPr>
          <w:rFonts w:ascii="Arial" w:hAnsi="Arial" w:cs="Arial"/>
          <w:b/>
          <w:bCs/>
          <w:color w:val="CB156F"/>
          <w:sz w:val="32"/>
          <w:szCs w:val="32"/>
        </w:rPr>
      </w:pPr>
      <w:r w:rsidRPr="00100D0E">
        <w:rPr>
          <w:rFonts w:ascii="Arial" w:hAnsi="Arial" w:cs="Arial"/>
          <w:b/>
          <w:bCs/>
          <w:color w:val="CB156F"/>
          <w:sz w:val="32"/>
          <w:szCs w:val="32"/>
        </w:rPr>
        <w:t xml:space="preserve">Reflective questions related to </w:t>
      </w:r>
      <w:r w:rsidR="001A4B32" w:rsidRPr="00100D0E">
        <w:rPr>
          <w:rFonts w:ascii="Arial" w:hAnsi="Arial" w:cs="Arial"/>
          <w:b/>
          <w:bCs/>
          <w:color w:val="CB156F"/>
          <w:sz w:val="32"/>
          <w:szCs w:val="32"/>
        </w:rPr>
        <w:t>professional services partnerships</w:t>
      </w:r>
    </w:p>
    <w:p w14:paraId="6F91783A" w14:textId="29CD1E2B" w:rsidR="0016646C" w:rsidRDefault="00BA7E77" w:rsidP="0088048E">
      <w:pPr>
        <w:tabs>
          <w:tab w:val="left" w:pos="851"/>
        </w:tabs>
        <w:rPr>
          <w:rFonts w:ascii="Arial" w:hAnsi="Arial" w:cs="Arial"/>
        </w:rPr>
      </w:pPr>
      <w:r w:rsidRPr="17469100">
        <w:rPr>
          <w:rFonts w:ascii="Arial" w:hAnsi="Arial" w:cs="Arial"/>
        </w:rPr>
        <w:t>Phase 2</w:t>
      </w:r>
      <w:r w:rsidR="000C0FA9">
        <w:rPr>
          <w:rFonts w:ascii="Arial" w:hAnsi="Arial" w:cs="Arial"/>
        </w:rPr>
        <w:t xml:space="preserve"> of the </w:t>
      </w:r>
      <w:r w:rsidR="000C0FA9" w:rsidRPr="000C0FA9">
        <w:rPr>
          <w:rFonts w:ascii="Arial" w:hAnsi="Arial" w:cs="Arial"/>
        </w:rPr>
        <w:t>2021</w:t>
      </w:r>
      <w:r w:rsidR="000C0FA9">
        <w:rPr>
          <w:rFonts w:ascii="Arial" w:hAnsi="Arial" w:cs="Arial"/>
        </w:rPr>
        <w:t xml:space="preserve">-22 </w:t>
      </w:r>
      <w:r w:rsidR="000C0FA9" w:rsidRPr="00BF67CF">
        <w:rPr>
          <w:rFonts w:ascii="Arial" w:hAnsi="Arial" w:cs="Arial"/>
        </w:rPr>
        <w:t xml:space="preserve">Focus On project: </w:t>
      </w:r>
      <w:r w:rsidR="000C0FA9" w:rsidRPr="00CE204B">
        <w:rPr>
          <w:rFonts w:ascii="Arial" w:hAnsi="Arial" w:cs="Arial"/>
        </w:rPr>
        <w:t>Professional Services Partnerships</w:t>
      </w:r>
      <w:r w:rsidR="000C0FA9" w:rsidRPr="29A5F751">
        <w:rPr>
          <w:rFonts w:ascii="Arial" w:hAnsi="Arial" w:cs="Arial"/>
        </w:rPr>
        <w:t xml:space="preserve"> </w:t>
      </w:r>
      <w:r w:rsidRPr="17469100">
        <w:rPr>
          <w:rFonts w:ascii="Arial" w:hAnsi="Arial" w:cs="Arial"/>
        </w:rPr>
        <w:t xml:space="preserve">involved a student focus group on </w:t>
      </w:r>
      <w:r w:rsidR="000C0FA9" w:rsidRPr="000C0FA9">
        <w:rPr>
          <w:rFonts w:ascii="Arial" w:hAnsi="Arial" w:cs="Arial"/>
        </w:rPr>
        <w:t xml:space="preserve">Professional Services </w:t>
      </w:r>
      <w:r w:rsidR="000C0FA9">
        <w:rPr>
          <w:rFonts w:ascii="Arial" w:hAnsi="Arial" w:cs="Arial"/>
        </w:rPr>
        <w:t>Review (</w:t>
      </w:r>
      <w:r w:rsidRPr="17469100">
        <w:rPr>
          <w:rFonts w:ascii="Arial" w:hAnsi="Arial" w:cs="Arial"/>
        </w:rPr>
        <w:t>PSR</w:t>
      </w:r>
      <w:r w:rsidR="000C0FA9">
        <w:rPr>
          <w:rFonts w:ascii="Arial" w:hAnsi="Arial" w:cs="Arial"/>
        </w:rPr>
        <w:t>)</w:t>
      </w:r>
      <w:r w:rsidRPr="17469100">
        <w:rPr>
          <w:rFonts w:ascii="Arial" w:hAnsi="Arial" w:cs="Arial"/>
        </w:rPr>
        <w:t xml:space="preserve"> and partnerships. </w:t>
      </w:r>
      <w:r w:rsidR="007C2501">
        <w:rPr>
          <w:rFonts w:ascii="Arial" w:hAnsi="Arial" w:cs="Arial"/>
        </w:rPr>
        <w:t>Details of the focus group</w:t>
      </w:r>
      <w:r w:rsidR="007C2501" w:rsidRPr="00C71B16">
        <w:rPr>
          <w:rFonts w:ascii="Arial" w:hAnsi="Arial" w:cs="Arial"/>
        </w:rPr>
        <w:t xml:space="preserve"> </w:t>
      </w:r>
      <w:r w:rsidR="007C2501">
        <w:rPr>
          <w:rFonts w:ascii="Arial" w:hAnsi="Arial" w:cs="Arial"/>
        </w:rPr>
        <w:t>and a</w:t>
      </w:r>
      <w:r w:rsidR="00C71B16">
        <w:rPr>
          <w:rFonts w:ascii="Arial" w:hAnsi="Arial" w:cs="Arial"/>
        </w:rPr>
        <w:t xml:space="preserve"> summary </w:t>
      </w:r>
      <w:r w:rsidR="00CF5935">
        <w:rPr>
          <w:rFonts w:ascii="Arial" w:hAnsi="Arial" w:cs="Arial"/>
        </w:rPr>
        <w:t xml:space="preserve">of the student responses </w:t>
      </w:r>
      <w:r w:rsidR="00C71B16">
        <w:rPr>
          <w:rFonts w:ascii="Arial" w:hAnsi="Arial" w:cs="Arial"/>
        </w:rPr>
        <w:t xml:space="preserve">is published on the </w:t>
      </w:r>
      <w:hyperlink r:id="rId7" w:history="1">
        <w:r w:rsidR="00C71B16" w:rsidRPr="001D1B95">
          <w:rPr>
            <w:rStyle w:val="Hyperlink"/>
            <w:rFonts w:ascii="Arial" w:hAnsi="Arial" w:cs="Arial"/>
          </w:rPr>
          <w:t>QAA</w:t>
        </w:r>
        <w:r w:rsidR="00CE204B">
          <w:rPr>
            <w:rStyle w:val="Hyperlink"/>
            <w:rFonts w:ascii="Arial" w:hAnsi="Arial" w:cs="Arial"/>
          </w:rPr>
          <w:t xml:space="preserve"> </w:t>
        </w:r>
        <w:r w:rsidR="00C71B16" w:rsidRPr="001D1B95">
          <w:rPr>
            <w:rStyle w:val="Hyperlink"/>
            <w:rFonts w:ascii="Arial" w:hAnsi="Arial" w:cs="Arial"/>
          </w:rPr>
          <w:t>S</w:t>
        </w:r>
        <w:r w:rsidR="00CE204B">
          <w:rPr>
            <w:rStyle w:val="Hyperlink"/>
            <w:rFonts w:ascii="Arial" w:hAnsi="Arial" w:cs="Arial"/>
          </w:rPr>
          <w:t>cotland</w:t>
        </w:r>
        <w:r w:rsidR="00C71B16" w:rsidRPr="001D1B95">
          <w:rPr>
            <w:rStyle w:val="Hyperlink"/>
            <w:rFonts w:ascii="Arial" w:hAnsi="Arial" w:cs="Arial"/>
          </w:rPr>
          <w:t xml:space="preserve"> website</w:t>
        </w:r>
      </w:hyperlink>
      <w:r w:rsidR="00C71B16">
        <w:rPr>
          <w:rFonts w:ascii="Arial" w:hAnsi="Arial" w:cs="Arial"/>
        </w:rPr>
        <w:t xml:space="preserve"> including </w:t>
      </w:r>
      <w:r w:rsidR="00C71B16" w:rsidRPr="17469100">
        <w:rPr>
          <w:rFonts w:ascii="Arial" w:hAnsi="Arial" w:cs="Arial"/>
        </w:rPr>
        <w:t>a set of reflective questions</w:t>
      </w:r>
      <w:r w:rsidRPr="17469100">
        <w:rPr>
          <w:rFonts w:ascii="Arial" w:hAnsi="Arial" w:cs="Arial"/>
        </w:rPr>
        <w:t xml:space="preserve"> QAA</w:t>
      </w:r>
      <w:r w:rsidR="00CE204B">
        <w:rPr>
          <w:rFonts w:ascii="Arial" w:hAnsi="Arial" w:cs="Arial"/>
        </w:rPr>
        <w:t xml:space="preserve"> </w:t>
      </w:r>
      <w:r w:rsidRPr="17469100">
        <w:rPr>
          <w:rFonts w:ascii="Arial" w:hAnsi="Arial" w:cs="Arial"/>
        </w:rPr>
        <w:t>S</w:t>
      </w:r>
      <w:r w:rsidR="00CE204B">
        <w:rPr>
          <w:rFonts w:ascii="Arial" w:hAnsi="Arial" w:cs="Arial"/>
        </w:rPr>
        <w:t>cotland</w:t>
      </w:r>
      <w:r w:rsidRPr="17469100">
        <w:rPr>
          <w:rFonts w:ascii="Arial" w:hAnsi="Arial" w:cs="Arial"/>
        </w:rPr>
        <w:t xml:space="preserve"> developed for HE practitioners and students</w:t>
      </w:r>
      <w:r w:rsidR="00C71B16">
        <w:rPr>
          <w:rFonts w:ascii="Arial" w:hAnsi="Arial" w:cs="Arial"/>
        </w:rPr>
        <w:t>.</w:t>
      </w:r>
      <w:r w:rsidRPr="17469100">
        <w:rPr>
          <w:rFonts w:ascii="Arial" w:hAnsi="Arial" w:cs="Arial"/>
        </w:rPr>
        <w:t xml:space="preserve"> </w:t>
      </w:r>
      <w:r w:rsidR="00C71B16" w:rsidRPr="17469100">
        <w:rPr>
          <w:rFonts w:ascii="Arial" w:hAnsi="Arial" w:cs="Arial"/>
        </w:rPr>
        <w:t xml:space="preserve">These </w:t>
      </w:r>
      <w:r w:rsidRPr="17469100">
        <w:rPr>
          <w:rFonts w:ascii="Arial" w:hAnsi="Arial" w:cs="Arial"/>
        </w:rPr>
        <w:t xml:space="preserve">reflective questions have been </w:t>
      </w:r>
      <w:r w:rsidR="00C71B16">
        <w:rPr>
          <w:rFonts w:ascii="Arial" w:hAnsi="Arial" w:cs="Arial"/>
        </w:rPr>
        <w:t xml:space="preserve">additionally </w:t>
      </w:r>
      <w:r w:rsidRPr="17469100">
        <w:rPr>
          <w:rFonts w:ascii="Arial" w:hAnsi="Arial" w:cs="Arial"/>
        </w:rPr>
        <w:t xml:space="preserve">collated </w:t>
      </w:r>
      <w:r w:rsidR="00C71B16">
        <w:rPr>
          <w:rFonts w:ascii="Arial" w:hAnsi="Arial" w:cs="Arial"/>
        </w:rPr>
        <w:t xml:space="preserve">here for institutions </w:t>
      </w:r>
      <w:r w:rsidR="00C71B16" w:rsidRPr="17469100">
        <w:rPr>
          <w:rFonts w:ascii="Arial" w:hAnsi="Arial" w:cs="Arial"/>
        </w:rPr>
        <w:t>to consider as they review professional services within their own context.</w:t>
      </w:r>
    </w:p>
    <w:p w14:paraId="112D5F09" w14:textId="77777777" w:rsidR="00C71B16" w:rsidRPr="000C0FA9" w:rsidRDefault="00C71B16" w:rsidP="0088048E">
      <w:pPr>
        <w:tabs>
          <w:tab w:val="left" w:pos="851"/>
        </w:tabs>
        <w:spacing w:after="360"/>
        <w:rPr>
          <w:rStyle w:val="normaltextrun"/>
          <w:rFonts w:ascii="Arial" w:hAnsi="Arial" w:cs="Arial"/>
        </w:rPr>
      </w:pPr>
      <w:r>
        <w:rPr>
          <w:rStyle w:val="normaltextrun"/>
          <w:rFonts w:ascii="Arial" w:eastAsia="Times New Roman" w:hAnsi="Arial" w:cs="Arial"/>
          <w:b/>
          <w:bCs/>
          <w:color w:val="CB156F"/>
          <w:lang w:eastAsia="en-GB"/>
        </w:rPr>
        <w:t xml:space="preserve">The </w:t>
      </w:r>
      <w:r w:rsidRPr="000C0FA9">
        <w:rPr>
          <w:rStyle w:val="normaltextrun"/>
          <w:rFonts w:ascii="Arial" w:eastAsia="Times New Roman" w:hAnsi="Arial" w:cs="Arial"/>
          <w:b/>
          <w:bCs/>
          <w:color w:val="CB156F"/>
          <w:lang w:eastAsia="en-GB"/>
        </w:rPr>
        <w:t>term ‘</w:t>
      </w:r>
      <w:r w:rsidRPr="00100D0E">
        <w:rPr>
          <w:rStyle w:val="normaltextrun"/>
          <w:rFonts w:ascii="Arial" w:eastAsia="Times New Roman" w:hAnsi="Arial" w:cs="Arial"/>
          <w:b/>
          <w:bCs/>
          <w:color w:val="CB156F"/>
          <w:lang w:eastAsia="en-GB"/>
        </w:rPr>
        <w:t>professional</w:t>
      </w:r>
      <w:r w:rsidRPr="000C0FA9">
        <w:rPr>
          <w:rStyle w:val="normaltextrun"/>
          <w:rFonts w:ascii="Arial" w:eastAsia="Times New Roman" w:hAnsi="Arial" w:cs="Arial"/>
          <w:b/>
          <w:bCs/>
          <w:color w:val="CB156F"/>
          <w:lang w:eastAsia="en-GB"/>
        </w:rPr>
        <w:t xml:space="preserve"> services’</w:t>
      </w:r>
    </w:p>
    <w:p w14:paraId="14A39631" w14:textId="77777777" w:rsidR="00C71B16" w:rsidRPr="0088048E" w:rsidRDefault="00C71B16" w:rsidP="00316102">
      <w:pPr>
        <w:pStyle w:val="ListParagraph"/>
        <w:numPr>
          <w:ilvl w:val="0"/>
          <w:numId w:val="7"/>
        </w:numPr>
        <w:tabs>
          <w:tab w:val="left" w:pos="851"/>
        </w:tabs>
        <w:ind w:left="357" w:hanging="357"/>
        <w:contextualSpacing w:val="0"/>
        <w:rPr>
          <w:rFonts w:ascii="Arial" w:hAnsi="Arial" w:cs="Arial"/>
        </w:rPr>
      </w:pPr>
      <w:r w:rsidRPr="0088048E">
        <w:rPr>
          <w:rFonts w:ascii="Arial" w:hAnsi="Arial" w:cs="Arial"/>
        </w:rPr>
        <w:t>When working in partnership with students on professional services projects, do students understand ‘professional services’ as a collective term and what services fall under that term?</w:t>
      </w:r>
    </w:p>
    <w:p w14:paraId="5188FF6F" w14:textId="6DCC37B2" w:rsidR="00C71B16" w:rsidRPr="0088048E" w:rsidRDefault="00C71B16" w:rsidP="00316102">
      <w:pPr>
        <w:pStyle w:val="ListParagraph"/>
        <w:numPr>
          <w:ilvl w:val="0"/>
          <w:numId w:val="7"/>
        </w:numPr>
        <w:tabs>
          <w:tab w:val="left" w:pos="851"/>
        </w:tabs>
        <w:ind w:left="357" w:hanging="357"/>
        <w:contextualSpacing w:val="0"/>
        <w:rPr>
          <w:rFonts w:ascii="Arial" w:hAnsi="Arial" w:cs="Arial"/>
        </w:rPr>
      </w:pPr>
      <w:r w:rsidRPr="0088048E">
        <w:rPr>
          <w:rFonts w:ascii="Arial" w:hAnsi="Arial" w:cs="Arial"/>
        </w:rPr>
        <w:t xml:space="preserve">When communicating with students about the work of ‘professional services’ to students, who is the ‘student’ audience </w:t>
      </w:r>
      <w:r w:rsidR="00CE204B">
        <w:rPr>
          <w:rFonts w:ascii="Arial" w:hAnsi="Arial" w:cs="Arial"/>
        </w:rPr>
        <w:t>-</w:t>
      </w:r>
      <w:r w:rsidRPr="0088048E">
        <w:rPr>
          <w:rFonts w:ascii="Arial" w:hAnsi="Arial" w:cs="Arial"/>
        </w:rPr>
        <w:t xml:space="preserve"> Student Representatives or non-representatives?</w:t>
      </w:r>
    </w:p>
    <w:p w14:paraId="421ADC5E" w14:textId="77777777" w:rsidR="00C71B16" w:rsidRPr="0088048E" w:rsidRDefault="00C71B16" w:rsidP="00316102">
      <w:pPr>
        <w:pStyle w:val="ListParagraph"/>
        <w:numPr>
          <w:ilvl w:val="0"/>
          <w:numId w:val="7"/>
        </w:numPr>
        <w:tabs>
          <w:tab w:val="left" w:pos="851"/>
        </w:tabs>
        <w:ind w:left="357" w:hanging="357"/>
        <w:contextualSpacing w:val="0"/>
        <w:rPr>
          <w:rFonts w:ascii="Arial" w:hAnsi="Arial" w:cs="Arial"/>
        </w:rPr>
      </w:pPr>
      <w:r w:rsidRPr="0088048E">
        <w:rPr>
          <w:rFonts w:ascii="Arial" w:hAnsi="Arial" w:cs="Arial"/>
        </w:rPr>
        <w:t>Are new Student Representatives familiar with the term, could they explain it to their peers?</w:t>
      </w:r>
    </w:p>
    <w:p w14:paraId="4FCACF2E" w14:textId="77777777" w:rsidR="00C71B16" w:rsidRPr="0088048E" w:rsidRDefault="00C71B16" w:rsidP="00316102">
      <w:pPr>
        <w:pStyle w:val="ListParagraph"/>
        <w:numPr>
          <w:ilvl w:val="0"/>
          <w:numId w:val="7"/>
        </w:numPr>
        <w:tabs>
          <w:tab w:val="left" w:pos="851"/>
        </w:tabs>
        <w:ind w:left="357" w:hanging="357"/>
        <w:contextualSpacing w:val="0"/>
        <w:rPr>
          <w:rFonts w:ascii="Arial" w:hAnsi="Arial" w:cs="Arial"/>
        </w:rPr>
      </w:pPr>
      <w:r w:rsidRPr="0088048E">
        <w:rPr>
          <w:rFonts w:ascii="Arial" w:hAnsi="Arial" w:cs="Arial"/>
        </w:rPr>
        <w:t>Are your new students aware of how non-academic services are described?</w:t>
      </w:r>
    </w:p>
    <w:p w14:paraId="33CD8629" w14:textId="77777777" w:rsidR="00C71B16" w:rsidRPr="0088048E" w:rsidRDefault="00C71B16" w:rsidP="00316102">
      <w:pPr>
        <w:pStyle w:val="ListParagraph"/>
        <w:numPr>
          <w:ilvl w:val="0"/>
          <w:numId w:val="7"/>
        </w:numPr>
        <w:tabs>
          <w:tab w:val="left" w:pos="851"/>
        </w:tabs>
        <w:ind w:left="357" w:hanging="357"/>
        <w:contextualSpacing w:val="0"/>
        <w:rPr>
          <w:rFonts w:ascii="Arial" w:hAnsi="Arial" w:cs="Arial"/>
        </w:rPr>
      </w:pPr>
      <w:r w:rsidRPr="0088048E">
        <w:rPr>
          <w:rFonts w:ascii="Arial" w:hAnsi="Arial" w:cs="Arial"/>
        </w:rPr>
        <w:t>Are students aware of how professional services can support their experience either as a singular service, or collectively, in partnership to offer tailored support?</w:t>
      </w:r>
    </w:p>
    <w:p w14:paraId="13FE5ABC" w14:textId="77777777" w:rsidR="000B6DFB" w:rsidRPr="007D4037" w:rsidRDefault="000B6DFB" w:rsidP="0088048E">
      <w:pPr>
        <w:pStyle w:val="paragraph"/>
        <w:tabs>
          <w:tab w:val="left" w:pos="851"/>
        </w:tabs>
        <w:spacing w:before="0" w:beforeAutospacing="0" w:after="240" w:afterAutospacing="0"/>
        <w:textAlignment w:val="baseline"/>
        <w:rPr>
          <w:rFonts w:ascii="Segoe UI" w:hAnsi="Segoe UI" w:cs="Segoe UI"/>
          <w:color w:val="CB156F"/>
          <w:sz w:val="22"/>
          <w:szCs w:val="22"/>
        </w:rPr>
      </w:pPr>
      <w:r>
        <w:rPr>
          <w:rStyle w:val="normaltextrun"/>
          <w:rFonts w:ascii="Arial" w:hAnsi="Arial" w:cs="Arial"/>
          <w:b/>
          <w:bCs/>
          <w:color w:val="CB156F"/>
          <w:sz w:val="22"/>
          <w:szCs w:val="22"/>
        </w:rPr>
        <w:t>I</w:t>
      </w:r>
      <w:r w:rsidRPr="000B6DFB">
        <w:rPr>
          <w:rStyle w:val="normaltextrun"/>
          <w:rFonts w:ascii="Arial" w:hAnsi="Arial" w:cs="Arial"/>
          <w:b/>
          <w:bCs/>
          <w:color w:val="CB156F"/>
          <w:sz w:val="22"/>
          <w:szCs w:val="22"/>
        </w:rPr>
        <w:t>mpact of professional services on the student experience</w:t>
      </w:r>
    </w:p>
    <w:p w14:paraId="1FEB9200" w14:textId="77777777" w:rsidR="000B6DFB" w:rsidRPr="0088048E" w:rsidRDefault="000B6DFB" w:rsidP="00316102">
      <w:pPr>
        <w:pStyle w:val="ListParagraph"/>
        <w:numPr>
          <w:ilvl w:val="0"/>
          <w:numId w:val="8"/>
        </w:numPr>
        <w:tabs>
          <w:tab w:val="left" w:pos="851"/>
        </w:tabs>
        <w:ind w:left="357" w:hanging="357"/>
        <w:contextualSpacing w:val="0"/>
        <w:rPr>
          <w:rFonts w:ascii="Arial" w:hAnsi="Arial" w:cs="Arial"/>
        </w:rPr>
      </w:pPr>
      <w:r w:rsidRPr="0088048E">
        <w:rPr>
          <w:rFonts w:ascii="Arial" w:hAnsi="Arial" w:cs="Arial"/>
        </w:rPr>
        <w:t xml:space="preserve">How easy is it for students accessing services to understand what they </w:t>
      </w:r>
      <w:proofErr w:type="gramStart"/>
      <w:r w:rsidRPr="0088048E">
        <w:rPr>
          <w:rFonts w:ascii="Arial" w:hAnsi="Arial" w:cs="Arial"/>
        </w:rPr>
        <w:t>have to</w:t>
      </w:r>
      <w:proofErr w:type="gramEnd"/>
      <w:r w:rsidRPr="0088048E">
        <w:rPr>
          <w:rFonts w:ascii="Arial" w:hAnsi="Arial" w:cs="Arial"/>
        </w:rPr>
        <w:t xml:space="preserve"> do and how long it will take?</w:t>
      </w:r>
    </w:p>
    <w:p w14:paraId="3BF66D02" w14:textId="77777777" w:rsidR="000B6DFB" w:rsidRPr="0088048E" w:rsidRDefault="000B6DFB" w:rsidP="00316102">
      <w:pPr>
        <w:pStyle w:val="ListParagraph"/>
        <w:numPr>
          <w:ilvl w:val="0"/>
          <w:numId w:val="8"/>
        </w:numPr>
        <w:tabs>
          <w:tab w:val="left" w:pos="851"/>
        </w:tabs>
        <w:ind w:left="357" w:hanging="357"/>
        <w:contextualSpacing w:val="0"/>
        <w:rPr>
          <w:rFonts w:ascii="Arial" w:hAnsi="Arial" w:cs="Arial"/>
        </w:rPr>
      </w:pPr>
      <w:r w:rsidRPr="0088048E">
        <w:rPr>
          <w:rFonts w:ascii="Arial" w:hAnsi="Arial" w:cs="Arial"/>
        </w:rPr>
        <w:t>How do your students engage with professional services in a post-COVID climate?</w:t>
      </w:r>
    </w:p>
    <w:p w14:paraId="36EF8174" w14:textId="77777777" w:rsidR="000B6DFB" w:rsidRPr="00484939" w:rsidRDefault="000B6DFB" w:rsidP="00316102">
      <w:pPr>
        <w:pStyle w:val="ListParagraph"/>
        <w:numPr>
          <w:ilvl w:val="0"/>
          <w:numId w:val="8"/>
        </w:numPr>
        <w:tabs>
          <w:tab w:val="left" w:pos="851"/>
        </w:tabs>
        <w:ind w:left="357" w:hanging="357"/>
        <w:contextualSpacing w:val="0"/>
        <w:textAlignment w:val="baseline"/>
      </w:pPr>
      <w:r w:rsidRPr="0088048E">
        <w:rPr>
          <w:rFonts w:ascii="Arial" w:hAnsi="Arial" w:cs="Arial"/>
        </w:rPr>
        <w:t>Do you</w:t>
      </w:r>
      <w:r w:rsidRPr="0088048E">
        <w:rPr>
          <w:rFonts w:ascii="Arial" w:eastAsiaTheme="majorEastAsia" w:hAnsi="Arial" w:cstheme="majorBidi"/>
          <w:b/>
          <w:color w:val="767171" w:themeColor="background2" w:themeShade="80"/>
          <w:sz w:val="28"/>
          <w:szCs w:val="26"/>
        </w:rPr>
        <w:t xml:space="preserve"> </w:t>
      </w:r>
      <w:r w:rsidRPr="0088048E">
        <w:rPr>
          <w:rFonts w:ascii="Arial" w:hAnsi="Arial" w:cs="Arial"/>
        </w:rPr>
        <w:t>celebrate successful services? How do teams learn about the successes and good practice of others, and how is this communicated?</w:t>
      </w:r>
    </w:p>
    <w:p w14:paraId="67BC0A84" w14:textId="77777777" w:rsidR="000B6DFB" w:rsidRPr="000B6DFB" w:rsidRDefault="000B6DFB" w:rsidP="0088048E">
      <w:pPr>
        <w:tabs>
          <w:tab w:val="left" w:pos="851"/>
        </w:tabs>
        <w:rPr>
          <w:rFonts w:ascii="Arial" w:hAnsi="Arial" w:cs="Arial"/>
        </w:rPr>
      </w:pPr>
      <w:r w:rsidRPr="000B6DFB">
        <w:rPr>
          <w:rStyle w:val="normaltextrun"/>
          <w:rFonts w:ascii="Arial" w:eastAsia="Times New Roman" w:hAnsi="Arial" w:cs="Arial"/>
          <w:b/>
          <w:color w:val="CB156F"/>
        </w:rPr>
        <w:t>Student involvement in professional services review (PSR)</w:t>
      </w:r>
      <w:r w:rsidRPr="000B6DFB">
        <w:rPr>
          <w:rFonts w:ascii="Arial" w:hAnsi="Arial" w:cs="Arial"/>
        </w:rPr>
        <w:t xml:space="preserve"> </w:t>
      </w:r>
    </w:p>
    <w:p w14:paraId="4E169607" w14:textId="4897198D" w:rsidR="000B6DFB" w:rsidRDefault="000B6DFB" w:rsidP="00316102">
      <w:pPr>
        <w:pStyle w:val="ListParagraph"/>
        <w:numPr>
          <w:ilvl w:val="0"/>
          <w:numId w:val="10"/>
        </w:numPr>
        <w:tabs>
          <w:tab w:val="left" w:pos="851"/>
        </w:tabs>
        <w:ind w:left="357" w:hanging="357"/>
        <w:contextualSpacing w:val="0"/>
        <w:rPr>
          <w:rFonts w:ascii="Arial" w:hAnsi="Arial" w:cs="Arial"/>
        </w:rPr>
      </w:pPr>
      <w:r w:rsidRPr="000E5E46">
        <w:rPr>
          <w:rFonts w:ascii="Arial" w:hAnsi="Arial" w:cs="Arial"/>
        </w:rPr>
        <w:t>How do you identify which students are to be involved in reviewing services either as part of PSR or for other reasons (such as a collaborative project, etc)?</w:t>
      </w:r>
    </w:p>
    <w:p w14:paraId="63B7CCF0" w14:textId="77777777" w:rsidR="000B6DFB" w:rsidRDefault="000B6DFB" w:rsidP="00316102">
      <w:pPr>
        <w:pStyle w:val="ListParagraph"/>
        <w:numPr>
          <w:ilvl w:val="0"/>
          <w:numId w:val="10"/>
        </w:numPr>
        <w:tabs>
          <w:tab w:val="left" w:pos="851"/>
        </w:tabs>
        <w:ind w:left="357" w:hanging="357"/>
        <w:contextualSpacing w:val="0"/>
        <w:rPr>
          <w:rFonts w:ascii="Arial" w:hAnsi="Arial" w:cs="Arial"/>
        </w:rPr>
      </w:pPr>
      <w:r w:rsidRPr="000E5E46">
        <w:rPr>
          <w:rFonts w:ascii="Arial" w:hAnsi="Arial" w:cs="Arial"/>
        </w:rPr>
        <w:t xml:space="preserve">Are you actively seeking a variety of opinions regarding professional services through your </w:t>
      </w:r>
      <w:r>
        <w:rPr>
          <w:rFonts w:ascii="Arial" w:hAnsi="Arial" w:cs="Arial"/>
        </w:rPr>
        <w:t>Student</w:t>
      </w:r>
      <w:r w:rsidRPr="000E5E46">
        <w:rPr>
          <w:rFonts w:ascii="Arial" w:hAnsi="Arial" w:cs="Arial"/>
        </w:rPr>
        <w:t xml:space="preserve"> </w:t>
      </w:r>
      <w:r>
        <w:rPr>
          <w:rFonts w:ascii="Arial" w:hAnsi="Arial" w:cs="Arial"/>
        </w:rPr>
        <w:t>R</w:t>
      </w:r>
      <w:r w:rsidRPr="000E5E46">
        <w:rPr>
          <w:rFonts w:ascii="Arial" w:hAnsi="Arial" w:cs="Arial"/>
        </w:rPr>
        <w:t>epresentatives</w:t>
      </w:r>
      <w:r>
        <w:rPr>
          <w:rFonts w:ascii="Arial" w:hAnsi="Arial" w:cs="Arial"/>
        </w:rPr>
        <w:t xml:space="preserve"> or similar</w:t>
      </w:r>
      <w:r w:rsidRPr="000E5E46">
        <w:rPr>
          <w:rFonts w:ascii="Arial" w:hAnsi="Arial" w:cs="Arial"/>
        </w:rPr>
        <w:t xml:space="preserve"> or directly through the student body?</w:t>
      </w:r>
      <w:r w:rsidRPr="006D39FD">
        <w:rPr>
          <w:rFonts w:ascii="Arial" w:hAnsi="Arial" w:cs="Arial"/>
        </w:rPr>
        <w:t xml:space="preserve"> </w:t>
      </w:r>
    </w:p>
    <w:p w14:paraId="6F726C68" w14:textId="77777777" w:rsidR="000B6DFB" w:rsidRDefault="000B6DFB" w:rsidP="00316102">
      <w:pPr>
        <w:pStyle w:val="ListParagraph"/>
        <w:numPr>
          <w:ilvl w:val="0"/>
          <w:numId w:val="10"/>
        </w:numPr>
        <w:tabs>
          <w:tab w:val="left" w:pos="851"/>
        </w:tabs>
        <w:ind w:left="357" w:hanging="357"/>
        <w:contextualSpacing w:val="0"/>
        <w:rPr>
          <w:rFonts w:ascii="Arial" w:hAnsi="Arial" w:cs="Arial"/>
        </w:rPr>
      </w:pPr>
      <w:r w:rsidRPr="29A5F751">
        <w:rPr>
          <w:rFonts w:ascii="Arial" w:hAnsi="Arial" w:cs="Arial"/>
        </w:rPr>
        <w:t xml:space="preserve">Are your students/Student Representatives clear as to why and for what purpose their feedback </w:t>
      </w:r>
      <w:r>
        <w:rPr>
          <w:rFonts w:ascii="Arial" w:hAnsi="Arial" w:cs="Arial"/>
        </w:rPr>
        <w:t xml:space="preserve">on professional services </w:t>
      </w:r>
      <w:r w:rsidRPr="29A5F751">
        <w:rPr>
          <w:rFonts w:ascii="Arial" w:hAnsi="Arial" w:cs="Arial"/>
        </w:rPr>
        <w:t>is sought</w:t>
      </w:r>
      <w:r>
        <w:rPr>
          <w:rFonts w:ascii="Arial" w:hAnsi="Arial" w:cs="Arial"/>
        </w:rPr>
        <w:t>?</w:t>
      </w:r>
    </w:p>
    <w:p w14:paraId="39A6A7D9" w14:textId="126F4EF2" w:rsidR="000C0FA9" w:rsidRDefault="000C0FA9" w:rsidP="0088048E">
      <w:pPr>
        <w:tabs>
          <w:tab w:val="left" w:pos="851"/>
        </w:tabs>
        <w:rPr>
          <w:rStyle w:val="normaltextrun"/>
          <w:rFonts w:ascii="Arial" w:eastAsia="Times New Roman" w:hAnsi="Arial" w:cs="Arial"/>
          <w:b/>
          <w:bCs/>
          <w:color w:val="CB156F"/>
        </w:rPr>
      </w:pPr>
      <w:r w:rsidRPr="000B6DFB">
        <w:rPr>
          <w:rStyle w:val="normaltextrun"/>
          <w:rFonts w:ascii="Arial" w:eastAsia="Times New Roman" w:hAnsi="Arial" w:cs="Arial"/>
          <w:b/>
          <w:bCs/>
          <w:color w:val="CB156F"/>
        </w:rPr>
        <w:t>Seeking student views</w:t>
      </w:r>
    </w:p>
    <w:p w14:paraId="18B4E510" w14:textId="77777777" w:rsidR="000B6DFB" w:rsidRPr="0088048E" w:rsidRDefault="000B6DFB" w:rsidP="00316102">
      <w:pPr>
        <w:pStyle w:val="ListParagraph"/>
        <w:numPr>
          <w:ilvl w:val="0"/>
          <w:numId w:val="11"/>
        </w:numPr>
        <w:tabs>
          <w:tab w:val="left" w:pos="851"/>
        </w:tabs>
        <w:ind w:left="357" w:hanging="357"/>
        <w:contextualSpacing w:val="0"/>
        <w:rPr>
          <w:rFonts w:ascii="Arial" w:hAnsi="Arial" w:cs="Arial"/>
        </w:rPr>
      </w:pPr>
      <w:r w:rsidRPr="0088048E">
        <w:rPr>
          <w:rFonts w:ascii="Arial" w:hAnsi="Arial" w:cs="Arial"/>
        </w:rPr>
        <w:t>Do you use a broad range of methods to solicit student feedback and engage students with PSR?</w:t>
      </w:r>
    </w:p>
    <w:p w14:paraId="7D8D9197" w14:textId="77777777" w:rsidR="000B6DFB" w:rsidRPr="0088048E" w:rsidRDefault="000B6DFB" w:rsidP="00316102">
      <w:pPr>
        <w:pStyle w:val="ListParagraph"/>
        <w:numPr>
          <w:ilvl w:val="0"/>
          <w:numId w:val="11"/>
        </w:numPr>
        <w:tabs>
          <w:tab w:val="left" w:pos="851"/>
        </w:tabs>
        <w:ind w:left="357" w:hanging="357"/>
        <w:contextualSpacing w:val="0"/>
        <w:rPr>
          <w:rFonts w:ascii="Arial" w:hAnsi="Arial" w:cs="Arial"/>
        </w:rPr>
      </w:pPr>
      <w:r w:rsidRPr="0088048E">
        <w:rPr>
          <w:rFonts w:ascii="Arial" w:hAnsi="Arial" w:cs="Arial"/>
        </w:rPr>
        <w:t>If you use feedback questionnaires to monitor and evaluate services, are they sent out in a timely manner?</w:t>
      </w:r>
    </w:p>
    <w:p w14:paraId="0995D621" w14:textId="77777777" w:rsidR="000B6DFB" w:rsidRPr="0088048E" w:rsidRDefault="000B6DFB" w:rsidP="00316102">
      <w:pPr>
        <w:pStyle w:val="ListParagraph"/>
        <w:numPr>
          <w:ilvl w:val="0"/>
          <w:numId w:val="11"/>
        </w:numPr>
        <w:tabs>
          <w:tab w:val="left" w:pos="851"/>
        </w:tabs>
        <w:ind w:left="357" w:hanging="357"/>
        <w:contextualSpacing w:val="0"/>
        <w:rPr>
          <w:rFonts w:ascii="Arial" w:hAnsi="Arial" w:cs="Arial"/>
        </w:rPr>
      </w:pPr>
      <w:r w:rsidRPr="0088048E">
        <w:rPr>
          <w:rFonts w:ascii="Arial" w:hAnsi="Arial" w:cs="Arial"/>
        </w:rPr>
        <w:lastRenderedPageBreak/>
        <w:t>Are your focus groups chaired effectively? Are dominant voices managed to ensure you enable all participants to express their opinion? Do you offer training or briefings to focus group chairs and participants?</w:t>
      </w:r>
    </w:p>
    <w:p w14:paraId="5E9A3E8C" w14:textId="77777777" w:rsidR="000B6DFB" w:rsidRPr="0088048E" w:rsidRDefault="000B6DFB" w:rsidP="00316102">
      <w:pPr>
        <w:pStyle w:val="ListParagraph"/>
        <w:numPr>
          <w:ilvl w:val="0"/>
          <w:numId w:val="11"/>
        </w:numPr>
        <w:tabs>
          <w:tab w:val="left" w:pos="851"/>
        </w:tabs>
        <w:ind w:left="357" w:hanging="357"/>
        <w:contextualSpacing w:val="0"/>
        <w:rPr>
          <w:rFonts w:ascii="Arial" w:hAnsi="Arial" w:cs="Arial"/>
        </w:rPr>
      </w:pPr>
      <w:r w:rsidRPr="0088048E">
        <w:rPr>
          <w:rFonts w:ascii="Arial" w:hAnsi="Arial" w:cs="Arial"/>
        </w:rPr>
        <w:t>How are approaches and/or opportunities to seek student engagement publicised as part of your institution’s commitment to enhancing professional services?</w:t>
      </w:r>
    </w:p>
    <w:p w14:paraId="67CF93E9" w14:textId="77777777" w:rsidR="000B6DFB" w:rsidRPr="0088048E" w:rsidRDefault="000B6DFB" w:rsidP="00316102">
      <w:pPr>
        <w:pStyle w:val="ListParagraph"/>
        <w:numPr>
          <w:ilvl w:val="0"/>
          <w:numId w:val="11"/>
        </w:numPr>
        <w:tabs>
          <w:tab w:val="left" w:pos="851"/>
        </w:tabs>
        <w:ind w:left="357" w:hanging="357"/>
        <w:contextualSpacing w:val="0"/>
        <w:rPr>
          <w:rFonts w:ascii="Arial" w:hAnsi="Arial" w:cs="Arial"/>
        </w:rPr>
      </w:pPr>
      <w:r w:rsidRPr="0088048E">
        <w:rPr>
          <w:rFonts w:ascii="Arial" w:hAnsi="Arial" w:cs="Arial"/>
        </w:rPr>
        <w:t>Do you offer any form of recognition to those students who have contributed?</w:t>
      </w:r>
    </w:p>
    <w:p w14:paraId="019A1FA5" w14:textId="53942824" w:rsidR="000B6DFB" w:rsidRPr="00532B1F" w:rsidRDefault="000B6DFB" w:rsidP="00316102">
      <w:pPr>
        <w:pStyle w:val="ListParagraph"/>
        <w:numPr>
          <w:ilvl w:val="0"/>
          <w:numId w:val="12"/>
        </w:numPr>
        <w:tabs>
          <w:tab w:val="left" w:pos="851"/>
        </w:tabs>
        <w:ind w:left="357" w:hanging="357"/>
        <w:contextualSpacing w:val="0"/>
        <w:rPr>
          <w:rFonts w:ascii="Arial" w:hAnsi="Arial" w:cs="Arial"/>
        </w:rPr>
      </w:pPr>
      <w:r w:rsidRPr="00532B1F">
        <w:rPr>
          <w:rFonts w:ascii="Arial" w:hAnsi="Arial" w:cs="Arial"/>
        </w:rPr>
        <w:t>How do you communicate the outcomes of PSR to students indicating where changes have/have not been made as a direct result of feedback?</w:t>
      </w:r>
    </w:p>
    <w:p w14:paraId="53344E83" w14:textId="21D85433" w:rsidR="000B6DFB" w:rsidRDefault="000B6DFB" w:rsidP="0088048E">
      <w:pPr>
        <w:tabs>
          <w:tab w:val="left" w:pos="851"/>
        </w:tabs>
        <w:rPr>
          <w:rStyle w:val="normaltextrun"/>
          <w:rFonts w:ascii="Arial" w:eastAsia="Times New Roman" w:hAnsi="Arial" w:cs="Arial"/>
          <w:b/>
          <w:bCs/>
          <w:color w:val="CB156F"/>
        </w:rPr>
      </w:pPr>
      <w:r>
        <w:rPr>
          <w:rStyle w:val="normaltextrun"/>
          <w:rFonts w:ascii="Arial" w:eastAsia="Times New Roman" w:hAnsi="Arial" w:cs="Arial"/>
          <w:b/>
          <w:bCs/>
          <w:color w:val="CB156F"/>
        </w:rPr>
        <w:t xml:space="preserve">Effectiveness of </w:t>
      </w:r>
      <w:r w:rsidRPr="000B6DFB">
        <w:rPr>
          <w:rStyle w:val="normaltextrun"/>
          <w:rFonts w:ascii="Arial" w:eastAsia="Times New Roman" w:hAnsi="Arial" w:cs="Arial"/>
          <w:b/>
          <w:bCs/>
          <w:color w:val="CB156F"/>
        </w:rPr>
        <w:t>professional services wor</w:t>
      </w:r>
      <w:r>
        <w:rPr>
          <w:rStyle w:val="normaltextrun"/>
          <w:rFonts w:ascii="Arial" w:eastAsia="Times New Roman" w:hAnsi="Arial" w:cs="Arial"/>
          <w:b/>
          <w:bCs/>
          <w:color w:val="CB156F"/>
        </w:rPr>
        <w:t xml:space="preserve">king </w:t>
      </w:r>
      <w:r w:rsidRPr="000B6DFB">
        <w:rPr>
          <w:rStyle w:val="normaltextrun"/>
          <w:rFonts w:ascii="Arial" w:eastAsia="Times New Roman" w:hAnsi="Arial" w:cs="Arial"/>
          <w:b/>
          <w:bCs/>
          <w:color w:val="CB156F"/>
        </w:rPr>
        <w:t xml:space="preserve">in </w:t>
      </w:r>
      <w:proofErr w:type="gramStart"/>
      <w:r w:rsidRPr="000B6DFB">
        <w:rPr>
          <w:rStyle w:val="normaltextrun"/>
          <w:rFonts w:ascii="Arial" w:eastAsia="Times New Roman" w:hAnsi="Arial" w:cs="Arial"/>
          <w:b/>
          <w:bCs/>
          <w:color w:val="CB156F"/>
        </w:rPr>
        <w:t>partnership?</w:t>
      </w:r>
      <w:proofErr w:type="gramEnd"/>
    </w:p>
    <w:p w14:paraId="67381762" w14:textId="04FFFB67" w:rsidR="000B6DFB" w:rsidRPr="0088048E" w:rsidRDefault="000B6DFB" w:rsidP="00316102">
      <w:pPr>
        <w:pStyle w:val="ListParagraph"/>
        <w:numPr>
          <w:ilvl w:val="0"/>
          <w:numId w:val="12"/>
        </w:numPr>
        <w:tabs>
          <w:tab w:val="left" w:pos="851"/>
        </w:tabs>
        <w:ind w:left="357" w:hanging="357"/>
        <w:contextualSpacing w:val="0"/>
        <w:rPr>
          <w:rStyle w:val="normaltextrun"/>
          <w:rFonts w:ascii="Arial" w:eastAsia="Times New Roman" w:hAnsi="Arial" w:cs="Arial"/>
        </w:rPr>
      </w:pPr>
      <w:r w:rsidRPr="0088048E">
        <w:rPr>
          <w:rStyle w:val="normaltextrun"/>
          <w:rFonts w:ascii="Arial" w:eastAsia="Times New Roman" w:hAnsi="Arial" w:cs="Arial"/>
        </w:rPr>
        <w:t>When asking students to evaluate services, do you ask them about their experience throughout their student journey or about the individual services or support that have been accessed?</w:t>
      </w:r>
    </w:p>
    <w:p w14:paraId="2AEEECE4" w14:textId="1983929D" w:rsidR="000B6DFB" w:rsidRPr="0088048E" w:rsidRDefault="000B6DFB" w:rsidP="00316102">
      <w:pPr>
        <w:pStyle w:val="ListParagraph"/>
        <w:numPr>
          <w:ilvl w:val="0"/>
          <w:numId w:val="12"/>
        </w:numPr>
        <w:tabs>
          <w:tab w:val="left" w:pos="851"/>
        </w:tabs>
        <w:ind w:left="357" w:hanging="357"/>
        <w:contextualSpacing w:val="0"/>
        <w:rPr>
          <w:rStyle w:val="normaltextrun"/>
          <w:rFonts w:ascii="Arial" w:eastAsia="Times New Roman" w:hAnsi="Arial" w:cs="Arial"/>
        </w:rPr>
      </w:pPr>
      <w:r w:rsidRPr="0088048E">
        <w:rPr>
          <w:rStyle w:val="normaltextrun"/>
          <w:rFonts w:ascii="Arial" w:eastAsia="Times New Roman" w:hAnsi="Arial" w:cs="Arial"/>
        </w:rPr>
        <w:t>Is there parity in how different services are advertised and communicated across the student body? How is this evaluated?</w:t>
      </w:r>
    </w:p>
    <w:p w14:paraId="231C3801" w14:textId="4BD77F1F" w:rsidR="000B6DFB" w:rsidRPr="0088048E" w:rsidRDefault="000B6DFB" w:rsidP="00316102">
      <w:pPr>
        <w:pStyle w:val="ListParagraph"/>
        <w:numPr>
          <w:ilvl w:val="0"/>
          <w:numId w:val="12"/>
        </w:numPr>
        <w:tabs>
          <w:tab w:val="left" w:pos="851"/>
        </w:tabs>
        <w:ind w:left="357" w:hanging="357"/>
        <w:contextualSpacing w:val="0"/>
        <w:rPr>
          <w:rStyle w:val="normaltextrun"/>
          <w:rFonts w:ascii="Arial" w:eastAsia="Times New Roman" w:hAnsi="Arial" w:cs="Arial"/>
        </w:rPr>
      </w:pPr>
      <w:r w:rsidRPr="0088048E">
        <w:rPr>
          <w:rStyle w:val="normaltextrun"/>
          <w:rFonts w:ascii="Arial" w:eastAsia="Times New Roman" w:hAnsi="Arial" w:cs="Arial"/>
        </w:rPr>
        <w:t>Do staff in central hubs or equivalent have up-to-date training and are your students’ association/union advisors part of that training?</w:t>
      </w:r>
    </w:p>
    <w:p w14:paraId="0322E5BF" w14:textId="18BA9F85" w:rsidR="000B6DFB" w:rsidRPr="0088048E" w:rsidRDefault="000B6DFB" w:rsidP="00316102">
      <w:pPr>
        <w:pStyle w:val="ListParagraph"/>
        <w:numPr>
          <w:ilvl w:val="0"/>
          <w:numId w:val="12"/>
        </w:numPr>
        <w:tabs>
          <w:tab w:val="left" w:pos="851"/>
        </w:tabs>
        <w:ind w:left="357" w:hanging="357"/>
        <w:contextualSpacing w:val="0"/>
        <w:rPr>
          <w:rStyle w:val="normaltextrun"/>
          <w:rFonts w:ascii="Arial" w:eastAsia="Times New Roman" w:hAnsi="Arial" w:cs="Arial"/>
        </w:rPr>
      </w:pPr>
      <w:r w:rsidRPr="0088048E">
        <w:rPr>
          <w:rStyle w:val="normaltextrun"/>
          <w:rFonts w:ascii="Arial" w:eastAsia="Times New Roman" w:hAnsi="Arial" w:cs="Arial"/>
        </w:rPr>
        <w:t>Do your Student Representatives receive training about key services available to students?</w:t>
      </w:r>
    </w:p>
    <w:p w14:paraId="2B05C3B4" w14:textId="70E4DC96" w:rsidR="000B6DFB" w:rsidRPr="0088048E" w:rsidRDefault="000B6DFB" w:rsidP="0088048E">
      <w:pPr>
        <w:tabs>
          <w:tab w:val="left" w:pos="851"/>
        </w:tabs>
        <w:rPr>
          <w:rStyle w:val="normaltextrun"/>
          <w:rFonts w:ascii="Arial" w:eastAsia="Times New Roman" w:hAnsi="Arial" w:cs="Arial"/>
          <w:b/>
          <w:bCs/>
          <w:color w:val="CB156F"/>
        </w:rPr>
      </w:pPr>
      <w:r w:rsidRPr="0088048E">
        <w:rPr>
          <w:rStyle w:val="normaltextrun"/>
          <w:rFonts w:ascii="Arial" w:eastAsia="Times New Roman" w:hAnsi="Arial" w:cs="Arial"/>
          <w:b/>
          <w:bCs/>
          <w:color w:val="CB156F"/>
        </w:rPr>
        <w:t xml:space="preserve">Communication of professional services </w:t>
      </w:r>
    </w:p>
    <w:p w14:paraId="799408C9" w14:textId="77777777" w:rsidR="0088048E" w:rsidRPr="0088048E" w:rsidRDefault="0088048E" w:rsidP="00316102">
      <w:pPr>
        <w:pStyle w:val="ListParagraph"/>
        <w:numPr>
          <w:ilvl w:val="0"/>
          <w:numId w:val="6"/>
        </w:numPr>
        <w:tabs>
          <w:tab w:val="left" w:pos="851"/>
        </w:tabs>
        <w:ind w:left="357" w:hanging="357"/>
        <w:contextualSpacing w:val="0"/>
        <w:rPr>
          <w:rFonts w:ascii="Arial" w:hAnsi="Arial" w:cs="Arial"/>
        </w:rPr>
      </w:pPr>
      <w:r w:rsidRPr="0088048E">
        <w:rPr>
          <w:rFonts w:ascii="Arial" w:hAnsi="Arial" w:cs="Arial"/>
        </w:rPr>
        <w:t xml:space="preserve">When did you last evaluate how students felt about the </w:t>
      </w:r>
      <w:proofErr w:type="gramStart"/>
      <w:r w:rsidRPr="0088048E">
        <w:rPr>
          <w:rFonts w:ascii="Arial" w:hAnsi="Arial" w:cs="Arial"/>
        </w:rPr>
        <w:t>communications</w:t>
      </w:r>
      <w:proofErr w:type="gramEnd"/>
      <w:r w:rsidRPr="0088048E">
        <w:rPr>
          <w:rFonts w:ascii="Arial" w:hAnsi="Arial" w:cs="Arial"/>
        </w:rPr>
        <w:t xml:space="preserve"> they receive about the services delivered by your professional services?</w:t>
      </w:r>
    </w:p>
    <w:p w14:paraId="186A7CCC" w14:textId="77777777" w:rsidR="0088048E" w:rsidRPr="0088048E" w:rsidRDefault="0088048E" w:rsidP="00316102">
      <w:pPr>
        <w:pStyle w:val="ListParagraph"/>
        <w:numPr>
          <w:ilvl w:val="0"/>
          <w:numId w:val="6"/>
        </w:numPr>
        <w:tabs>
          <w:tab w:val="left" w:pos="851"/>
        </w:tabs>
        <w:ind w:left="357" w:hanging="357"/>
        <w:contextualSpacing w:val="0"/>
        <w:rPr>
          <w:rFonts w:ascii="Arial" w:hAnsi="Arial" w:cs="Arial"/>
        </w:rPr>
      </w:pPr>
      <w:r w:rsidRPr="0088048E">
        <w:rPr>
          <w:rFonts w:ascii="Arial" w:hAnsi="Arial" w:cs="Arial"/>
        </w:rPr>
        <w:t>When and how do you communicate to students at all levels and modes of study about professional services available to them? Is this communication continuous throughout the year, at key points in the year, or just during induction?</w:t>
      </w:r>
    </w:p>
    <w:p w14:paraId="35C1BC53" w14:textId="77777777" w:rsidR="0088048E" w:rsidRPr="0088048E" w:rsidRDefault="0088048E" w:rsidP="00316102">
      <w:pPr>
        <w:pStyle w:val="ListParagraph"/>
        <w:numPr>
          <w:ilvl w:val="0"/>
          <w:numId w:val="6"/>
        </w:numPr>
        <w:tabs>
          <w:tab w:val="left" w:pos="851"/>
        </w:tabs>
        <w:ind w:left="357" w:hanging="357"/>
        <w:contextualSpacing w:val="0"/>
        <w:rPr>
          <w:rFonts w:ascii="Arial" w:hAnsi="Arial" w:cs="Arial"/>
        </w:rPr>
      </w:pPr>
      <w:r w:rsidRPr="0088048E">
        <w:rPr>
          <w:rFonts w:ascii="Arial" w:hAnsi="Arial" w:cs="Arial"/>
        </w:rPr>
        <w:t>Who communicates the information to students about different services - academic staff, professional service staff or both? How does the institution ensure that everyone involved in these communications to students is giving the same, up-to-date information? How is the effectiveness of the institution’s approach evaluated?</w:t>
      </w:r>
    </w:p>
    <w:p w14:paraId="3551E0BF" w14:textId="77777777" w:rsidR="0088048E" w:rsidRPr="0088048E" w:rsidRDefault="0088048E" w:rsidP="00316102">
      <w:pPr>
        <w:pStyle w:val="ListParagraph"/>
        <w:numPr>
          <w:ilvl w:val="0"/>
          <w:numId w:val="6"/>
        </w:numPr>
        <w:tabs>
          <w:tab w:val="left" w:pos="851"/>
        </w:tabs>
        <w:ind w:left="357" w:hanging="357"/>
        <w:contextualSpacing w:val="0"/>
        <w:rPr>
          <w:rFonts w:ascii="Arial" w:hAnsi="Arial" w:cs="Arial"/>
        </w:rPr>
      </w:pPr>
      <w:r w:rsidRPr="0088048E">
        <w:rPr>
          <w:rFonts w:ascii="Arial" w:hAnsi="Arial" w:cs="Arial"/>
        </w:rPr>
        <w:t>How are academic staff and personal tutors trained regarding the professional services available to students? When did you last review the effectiveness of this training?</w:t>
      </w:r>
    </w:p>
    <w:p w14:paraId="11B3ED03" w14:textId="7D16FF50" w:rsidR="0088048E" w:rsidRPr="0088048E" w:rsidRDefault="0088048E" w:rsidP="00316102">
      <w:pPr>
        <w:pStyle w:val="ListParagraph"/>
        <w:numPr>
          <w:ilvl w:val="0"/>
          <w:numId w:val="6"/>
        </w:numPr>
        <w:tabs>
          <w:tab w:val="left" w:pos="851"/>
        </w:tabs>
        <w:ind w:left="357" w:hanging="357"/>
        <w:contextualSpacing w:val="0"/>
        <w:rPr>
          <w:rFonts w:ascii="Arial" w:hAnsi="Arial" w:cs="Arial"/>
        </w:rPr>
      </w:pPr>
      <w:r w:rsidRPr="0088048E">
        <w:rPr>
          <w:rFonts w:ascii="Arial" w:hAnsi="Arial" w:cs="Arial"/>
        </w:rPr>
        <w:t>Is your VLE accessible to those students who may need to avail themselves of these services, such as those with specific learning differences?</w:t>
      </w:r>
    </w:p>
    <w:p w14:paraId="764D8FED" w14:textId="77777777" w:rsidR="0088048E" w:rsidRPr="0088048E" w:rsidRDefault="0088048E" w:rsidP="0088048E">
      <w:pPr>
        <w:tabs>
          <w:tab w:val="left" w:pos="851"/>
        </w:tabs>
        <w:rPr>
          <w:rFonts w:ascii="Arial" w:hAnsi="Arial" w:cs="Arial"/>
        </w:rPr>
      </w:pPr>
    </w:p>
    <w:p w14:paraId="16EF68CC" w14:textId="0417F79F" w:rsidR="0088048E" w:rsidRPr="0088048E" w:rsidRDefault="0088048E" w:rsidP="0088048E">
      <w:pPr>
        <w:tabs>
          <w:tab w:val="left" w:pos="851"/>
        </w:tabs>
        <w:spacing w:before="480"/>
        <w:ind w:left="360"/>
        <w:rPr>
          <w:rStyle w:val="normaltextrun"/>
          <w:rFonts w:ascii="Arial" w:hAnsi="Arial" w:cs="Arial"/>
        </w:rPr>
      </w:pPr>
      <w:r w:rsidRPr="0088048E">
        <w:rPr>
          <w:rFonts w:ascii="Arial" w:hAnsi="Arial" w:cs="Arial"/>
          <w:lang w:eastAsia="en-GB"/>
        </w:rPr>
        <w:t xml:space="preserve">Published - </w:t>
      </w:r>
      <w:r w:rsidR="001C59E5">
        <w:rPr>
          <w:rFonts w:ascii="Arial" w:hAnsi="Arial" w:cs="Arial"/>
          <w:lang w:eastAsia="en-GB"/>
        </w:rPr>
        <w:t>2</w:t>
      </w:r>
      <w:r w:rsidR="00CE204B">
        <w:rPr>
          <w:rFonts w:ascii="Arial" w:hAnsi="Arial" w:cs="Arial"/>
          <w:lang w:eastAsia="en-GB"/>
        </w:rPr>
        <w:t>1</w:t>
      </w:r>
      <w:r w:rsidRPr="0088048E">
        <w:rPr>
          <w:rFonts w:ascii="Arial" w:hAnsi="Arial" w:cs="Arial"/>
          <w:lang w:eastAsia="en-GB"/>
        </w:rPr>
        <w:t xml:space="preserve"> Ju</w:t>
      </w:r>
      <w:r w:rsidR="00CE204B">
        <w:rPr>
          <w:rFonts w:ascii="Arial" w:hAnsi="Arial" w:cs="Arial"/>
          <w:lang w:eastAsia="en-GB"/>
        </w:rPr>
        <w:t>ly</w:t>
      </w:r>
      <w:r w:rsidRPr="0088048E">
        <w:rPr>
          <w:rFonts w:ascii="Arial" w:hAnsi="Arial" w:cs="Arial"/>
          <w:lang w:eastAsia="en-GB"/>
        </w:rPr>
        <w:t xml:space="preserve"> 2022</w:t>
      </w:r>
      <w:r w:rsidRPr="0088048E">
        <w:rPr>
          <w:rFonts w:ascii="Arial" w:hAnsi="Arial" w:cs="Arial"/>
          <w:lang w:eastAsia="en-GB"/>
        </w:rPr>
        <w:br/>
        <w:t>© The Quality Assurance Agency for Higher Education 2022</w:t>
      </w:r>
      <w:r w:rsidRPr="0088048E">
        <w:rPr>
          <w:rFonts w:ascii="Arial" w:hAnsi="Arial" w:cs="Arial"/>
          <w:lang w:eastAsia="en-GB"/>
        </w:rPr>
        <w:br/>
        <w:t>Registered charity numbers 1062746 and SC037786</w:t>
      </w:r>
      <w:r w:rsidRPr="0088048E">
        <w:rPr>
          <w:rFonts w:ascii="Arial" w:hAnsi="Arial" w:cs="Arial"/>
          <w:lang w:eastAsia="en-GB"/>
        </w:rPr>
        <w:br/>
      </w:r>
      <w:hyperlink r:id="rId8" w:history="1">
        <w:r w:rsidRPr="0088048E">
          <w:rPr>
            <w:rStyle w:val="Hyperlink"/>
            <w:rFonts w:ascii="Arial" w:hAnsi="Arial" w:cs="Arial"/>
            <w:color w:val="0000FF"/>
            <w:lang w:eastAsia="en-GB"/>
          </w:rPr>
          <w:t>www.qaa.ac.uk</w:t>
        </w:r>
      </w:hyperlink>
      <w:r w:rsidRPr="0088048E">
        <w:rPr>
          <w:rFonts w:ascii="Arial" w:hAnsi="Arial" w:cs="Arial"/>
          <w:color w:val="0000FF"/>
          <w:lang w:eastAsia="en-GB"/>
        </w:rPr>
        <w:t xml:space="preserve"> </w:t>
      </w:r>
    </w:p>
    <w:sectPr w:rsidR="0088048E" w:rsidRPr="008804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4A7D2" w14:textId="77777777" w:rsidR="007475E2" w:rsidRDefault="007475E2" w:rsidP="00900D54">
      <w:pPr>
        <w:spacing w:after="0"/>
      </w:pPr>
      <w:r>
        <w:separator/>
      </w:r>
    </w:p>
  </w:endnote>
  <w:endnote w:type="continuationSeparator" w:id="0">
    <w:p w14:paraId="154E1E87" w14:textId="77777777" w:rsidR="007475E2" w:rsidRDefault="007475E2" w:rsidP="00900D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D602" w14:textId="77777777" w:rsidR="007475E2" w:rsidRDefault="007475E2" w:rsidP="00900D54">
      <w:pPr>
        <w:spacing w:after="0"/>
      </w:pPr>
      <w:r>
        <w:separator/>
      </w:r>
    </w:p>
  </w:footnote>
  <w:footnote w:type="continuationSeparator" w:id="0">
    <w:p w14:paraId="7F3BC0AD" w14:textId="77777777" w:rsidR="007475E2" w:rsidRDefault="007475E2" w:rsidP="00900D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7028"/>
    <w:multiLevelType w:val="hybridMultilevel"/>
    <w:tmpl w:val="747075BE"/>
    <w:lvl w:ilvl="0" w:tplc="2AE88A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012270"/>
    <w:multiLevelType w:val="hybridMultilevel"/>
    <w:tmpl w:val="CBDAE2D4"/>
    <w:lvl w:ilvl="0" w:tplc="B8BA4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F288F"/>
    <w:multiLevelType w:val="hybridMultilevel"/>
    <w:tmpl w:val="7690120C"/>
    <w:lvl w:ilvl="0" w:tplc="2AE88A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525251"/>
    <w:multiLevelType w:val="hybridMultilevel"/>
    <w:tmpl w:val="56CC3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4002E1"/>
    <w:multiLevelType w:val="hybridMultilevel"/>
    <w:tmpl w:val="F45C1FCE"/>
    <w:lvl w:ilvl="0" w:tplc="08090001">
      <w:start w:val="1"/>
      <w:numFmt w:val="bullet"/>
      <w:lvlText w:val=""/>
      <w:lvlJc w:val="left"/>
      <w:pPr>
        <w:ind w:left="720" w:hanging="360"/>
      </w:pPr>
      <w:rPr>
        <w:rFonts w:ascii="Symbol" w:hAnsi="Symbol" w:hint="default"/>
      </w:rPr>
    </w:lvl>
    <w:lvl w:ilvl="1" w:tplc="8494C90C">
      <w:start w:val="1"/>
      <w:numFmt w:val="decimal"/>
      <w:lvlText w:val="%2"/>
      <w:lvlJc w:val="left"/>
      <w:pPr>
        <w:ind w:left="1935" w:hanging="85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731D6F"/>
    <w:multiLevelType w:val="hybridMultilevel"/>
    <w:tmpl w:val="C5B42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6A3B3D"/>
    <w:multiLevelType w:val="hybridMultilevel"/>
    <w:tmpl w:val="5046FBA6"/>
    <w:lvl w:ilvl="0" w:tplc="2AE88A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686567"/>
    <w:multiLevelType w:val="hybridMultilevel"/>
    <w:tmpl w:val="AC6C5496"/>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A871C1C"/>
    <w:multiLevelType w:val="hybridMultilevel"/>
    <w:tmpl w:val="E9E0D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E6A14D0"/>
    <w:multiLevelType w:val="hybridMultilevel"/>
    <w:tmpl w:val="9F421248"/>
    <w:lvl w:ilvl="0" w:tplc="2AE88AA8">
      <w:start w:val="1"/>
      <w:numFmt w:val="decimal"/>
      <w:lvlText w:val="%1"/>
      <w:lvlJc w:val="left"/>
      <w:pPr>
        <w:ind w:left="2880" w:hanging="360"/>
      </w:pPr>
      <w:rPr>
        <w:rFonts w:hint="default"/>
      </w:r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15:restartNumberingAfterBreak="0">
    <w:nsid w:val="6EE50570"/>
    <w:multiLevelType w:val="hybridMultilevel"/>
    <w:tmpl w:val="B07C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CC45BB"/>
    <w:multiLevelType w:val="hybridMultilevel"/>
    <w:tmpl w:val="C2D4B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070517">
    <w:abstractNumId w:val="9"/>
  </w:num>
  <w:num w:numId="2" w16cid:durableId="1121849554">
    <w:abstractNumId w:val="2"/>
  </w:num>
  <w:num w:numId="3" w16cid:durableId="719401455">
    <w:abstractNumId w:val="0"/>
  </w:num>
  <w:num w:numId="4" w16cid:durableId="1171264174">
    <w:abstractNumId w:val="1"/>
  </w:num>
  <w:num w:numId="5" w16cid:durableId="967708140">
    <w:abstractNumId w:val="6"/>
  </w:num>
  <w:num w:numId="6" w16cid:durableId="1761294637">
    <w:abstractNumId w:val="3"/>
  </w:num>
  <w:num w:numId="7" w16cid:durableId="609623582">
    <w:abstractNumId w:val="5"/>
  </w:num>
  <w:num w:numId="8" w16cid:durableId="921329182">
    <w:abstractNumId w:val="11"/>
  </w:num>
  <w:num w:numId="9" w16cid:durableId="1921719462">
    <w:abstractNumId w:val="7"/>
  </w:num>
  <w:num w:numId="10" w16cid:durableId="671566251">
    <w:abstractNumId w:val="4"/>
  </w:num>
  <w:num w:numId="11" w16cid:durableId="455946635">
    <w:abstractNumId w:val="10"/>
  </w:num>
  <w:num w:numId="12" w16cid:durableId="8776197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77"/>
    <w:rsid w:val="000B6DFB"/>
    <w:rsid w:val="000C0FA9"/>
    <w:rsid w:val="00100D0E"/>
    <w:rsid w:val="001A4B32"/>
    <w:rsid w:val="001C59E5"/>
    <w:rsid w:val="001D1B95"/>
    <w:rsid w:val="001D5E5D"/>
    <w:rsid w:val="00316102"/>
    <w:rsid w:val="00487EB1"/>
    <w:rsid w:val="005B2851"/>
    <w:rsid w:val="007475E2"/>
    <w:rsid w:val="007C2501"/>
    <w:rsid w:val="0088048E"/>
    <w:rsid w:val="00900D54"/>
    <w:rsid w:val="00BA7E77"/>
    <w:rsid w:val="00C71B16"/>
    <w:rsid w:val="00C967AB"/>
    <w:rsid w:val="00CE204B"/>
    <w:rsid w:val="00CF5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3C9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E77"/>
    <w:pPr>
      <w:spacing w:after="2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E77"/>
    <w:pPr>
      <w:ind w:left="720"/>
      <w:contextualSpacing/>
    </w:pPr>
  </w:style>
  <w:style w:type="paragraph" w:customStyle="1" w:styleId="paragraph">
    <w:name w:val="paragraph"/>
    <w:basedOn w:val="Normal"/>
    <w:rsid w:val="00BA7E7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A7E77"/>
  </w:style>
  <w:style w:type="character" w:styleId="Hyperlink">
    <w:name w:val="Hyperlink"/>
    <w:basedOn w:val="DefaultParagraphFont"/>
    <w:uiPriority w:val="99"/>
    <w:unhideWhenUsed/>
    <w:rsid w:val="000C0FA9"/>
    <w:rPr>
      <w:color w:val="0563C1" w:themeColor="hyperlink"/>
      <w:u w:val="single"/>
    </w:rPr>
  </w:style>
  <w:style w:type="character" w:styleId="UnresolvedMention">
    <w:name w:val="Unresolved Mention"/>
    <w:basedOn w:val="DefaultParagraphFont"/>
    <w:uiPriority w:val="99"/>
    <w:semiHidden/>
    <w:unhideWhenUsed/>
    <w:rsid w:val="000C0FA9"/>
    <w:rPr>
      <w:color w:val="605E5C"/>
      <w:shd w:val="clear" w:color="auto" w:fill="E1DFDD"/>
    </w:rPr>
  </w:style>
  <w:style w:type="paragraph" w:styleId="Header">
    <w:name w:val="header"/>
    <w:basedOn w:val="Normal"/>
    <w:link w:val="HeaderChar"/>
    <w:uiPriority w:val="99"/>
    <w:unhideWhenUsed/>
    <w:rsid w:val="00900D54"/>
    <w:pPr>
      <w:tabs>
        <w:tab w:val="center" w:pos="4513"/>
        <w:tab w:val="right" w:pos="9026"/>
      </w:tabs>
      <w:spacing w:after="0"/>
    </w:pPr>
  </w:style>
  <w:style w:type="character" w:customStyle="1" w:styleId="HeaderChar">
    <w:name w:val="Header Char"/>
    <w:basedOn w:val="DefaultParagraphFont"/>
    <w:link w:val="Header"/>
    <w:uiPriority w:val="99"/>
    <w:rsid w:val="00900D54"/>
  </w:style>
  <w:style w:type="paragraph" w:styleId="Footer">
    <w:name w:val="footer"/>
    <w:basedOn w:val="Normal"/>
    <w:link w:val="FooterChar"/>
    <w:uiPriority w:val="99"/>
    <w:unhideWhenUsed/>
    <w:rsid w:val="00900D54"/>
    <w:pPr>
      <w:tabs>
        <w:tab w:val="center" w:pos="4513"/>
        <w:tab w:val="right" w:pos="9026"/>
      </w:tabs>
      <w:spacing w:after="0"/>
    </w:pPr>
  </w:style>
  <w:style w:type="character" w:customStyle="1" w:styleId="FooterChar">
    <w:name w:val="Footer Char"/>
    <w:basedOn w:val="DefaultParagraphFont"/>
    <w:link w:val="Footer"/>
    <w:uiPriority w:val="99"/>
    <w:rsid w:val="00900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aa.ac.uk" TargetMode="External"/><Relationship Id="rId3" Type="http://schemas.openxmlformats.org/officeDocument/2006/relationships/settings" Target="settings.xml"/><Relationship Id="rId7" Type="http://schemas.openxmlformats.org/officeDocument/2006/relationships/hyperlink" Target="https://www.qaa.ac.uk/scotland/focus-on/professional-services-partnersh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2022-07-21T12:10:00Z</dcterms:created>
  <dcterms:modified xsi:type="dcterms:W3CDTF">2022-07-21T12:10:00Z</dcterms:modified>
</cp:coreProperties>
</file>