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F5980" w:rsidR="00622469" w:rsidP="00D21663" w:rsidRDefault="00437608" w14:paraId="7DD2F0C7" w14:textId="608D35B2">
      <w:r w:rsidR="73EAC5DA">
        <w:drawing>
          <wp:inline wp14:editId="2855B273" wp14:anchorId="7DFA09B6">
            <wp:extent cx="1790700" cy="619125"/>
            <wp:effectExtent l="0" t="0" r="0" b="0"/>
            <wp:docPr id="14090818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09081841" name=""/>
                    <pic:cNvPicPr/>
                  </pic:nvPicPr>
                  <pic:blipFill>
                    <a:blip xmlns:r="http://schemas.openxmlformats.org/officeDocument/2006/relationships" r:embed="rId1247808265">
                      <a:extLst>
                        <a:ext xmlns:a="http://schemas.openxmlformats.org/drawingml/2006/main" uri="{28A0092B-C50C-407E-A947-70E740481C1C}">
                          <a14:useLocalDpi xmlns:a14="http://schemas.microsoft.com/office/drawing/2010/main" val="0"/>
                        </a:ext>
                      </a:extLst>
                    </a:blip>
                    <a:stretch>
                      <a:fillRect/>
                    </a:stretch>
                  </pic:blipFill>
                  <pic:spPr>
                    <a:xfrm>
                      <a:off x="0" y="0"/>
                      <a:ext cx="1790700" cy="619125"/>
                    </a:xfrm>
                    <a:prstGeom prst="rect">
                      <a:avLst/>
                    </a:prstGeom>
                  </pic:spPr>
                </pic:pic>
              </a:graphicData>
            </a:graphic>
          </wp:inline>
        </w:drawing>
      </w:r>
    </w:p>
    <w:p w:rsidRPr="000F6E14" w:rsidR="000F6E14" w:rsidP="00D21663" w:rsidRDefault="006F5980" w14:paraId="569B5D26" w14:textId="536593C3">
      <w:pPr>
        <w:pStyle w:val="Title"/>
        <w:spacing w:before="240"/>
      </w:pPr>
      <w:r>
        <w:t>Appointment</w:t>
      </w:r>
      <w:r w:rsidR="00A739B5">
        <w:t xml:space="preserve"> </w:t>
      </w:r>
      <w:r w:rsidR="001C3CB6">
        <w:t>of</w:t>
      </w:r>
      <w:r w:rsidR="00A739B5">
        <w:t xml:space="preserve"> Chairs/Deputy Chairs </w:t>
      </w:r>
      <w:r w:rsidR="63500301">
        <w:t>of</w:t>
      </w:r>
      <w:r w:rsidR="7B7EB620">
        <w:t xml:space="preserve"> </w:t>
      </w:r>
      <w:r w:rsidR="00A739B5">
        <w:br/>
      </w:r>
      <w:r w:rsidR="00A739B5">
        <w:t>QAA Subject Benchmark Statement</w:t>
      </w:r>
      <w:r w:rsidR="796F9EA1">
        <w:t xml:space="preserve"> </w:t>
      </w:r>
      <w:r w:rsidR="00622469">
        <w:br/>
      </w:r>
      <w:r w:rsidR="796F9EA1">
        <w:t xml:space="preserve">Advisory Groups </w:t>
      </w:r>
      <w:r w:rsidR="00A739B5">
        <w:t xml:space="preserve">  </w:t>
      </w:r>
    </w:p>
    <w:p w:rsidR="00F456C6" w:rsidP="00D21663" w:rsidRDefault="00F456C6" w14:paraId="6643C7C7" w14:textId="617D2924">
      <w:pPr>
        <w:pStyle w:val="Heading1"/>
      </w:pPr>
      <w:r>
        <w:t>Overview</w:t>
      </w:r>
    </w:p>
    <w:p w:rsidR="009E0221" w:rsidP="00D21663" w:rsidRDefault="00F929CC" w14:paraId="2A08C3C6" w14:textId="2AE62E27">
      <w:pPr>
        <w:spacing w:after="120"/>
        <w:rPr>
          <w:rFonts w:cs="Arial"/>
        </w:rPr>
      </w:pPr>
      <w:r w:rsidRPr="73BF62C7">
        <w:rPr>
          <w:rFonts w:cs="Arial"/>
        </w:rPr>
        <w:t>This document sets out the</w:t>
      </w:r>
      <w:r w:rsidRPr="73BF62C7" w:rsidR="00BE3B0D">
        <w:rPr>
          <w:rFonts w:cs="Arial"/>
        </w:rPr>
        <w:t xml:space="preserve"> expectations and</w:t>
      </w:r>
      <w:r w:rsidRPr="73BF62C7">
        <w:rPr>
          <w:rFonts w:cs="Arial"/>
        </w:rPr>
        <w:t xml:space="preserve"> </w:t>
      </w:r>
      <w:r w:rsidRPr="73BF62C7" w:rsidR="36133984">
        <w:rPr>
          <w:rFonts w:cs="Arial"/>
        </w:rPr>
        <w:t xml:space="preserve">principal </w:t>
      </w:r>
      <w:r w:rsidRPr="73BF62C7" w:rsidR="0045228E">
        <w:rPr>
          <w:rFonts w:cs="Arial"/>
        </w:rPr>
        <w:t xml:space="preserve">responsibilities </w:t>
      </w:r>
      <w:r w:rsidRPr="73BF62C7" w:rsidR="460FA6AA">
        <w:rPr>
          <w:rFonts w:cs="Arial"/>
        </w:rPr>
        <w:t xml:space="preserve">of </w:t>
      </w:r>
      <w:r w:rsidRPr="73BF62C7" w:rsidR="27240093">
        <w:rPr>
          <w:rFonts w:cs="Arial"/>
        </w:rPr>
        <w:t>Chairs and Deputy Chairs of Subject Benchmark Statement Advisory Groups</w:t>
      </w:r>
      <w:r w:rsidRPr="73BF62C7" w:rsidR="00F456C6">
        <w:rPr>
          <w:rFonts w:cs="Arial"/>
        </w:rPr>
        <w:t>, the application process and</w:t>
      </w:r>
      <w:r w:rsidRPr="73BF62C7" w:rsidR="27240093">
        <w:rPr>
          <w:rFonts w:cs="Arial"/>
        </w:rPr>
        <w:t xml:space="preserve"> </w:t>
      </w:r>
      <w:r w:rsidRPr="73BF62C7" w:rsidR="460FA6AA">
        <w:rPr>
          <w:rFonts w:cs="Arial"/>
        </w:rPr>
        <w:t>the</w:t>
      </w:r>
      <w:r w:rsidRPr="73BF62C7" w:rsidR="7B7EB620">
        <w:rPr>
          <w:rFonts w:cs="Arial"/>
        </w:rPr>
        <w:t xml:space="preserve"> </w:t>
      </w:r>
      <w:r w:rsidRPr="73BF62C7">
        <w:rPr>
          <w:rFonts w:cs="Arial"/>
        </w:rPr>
        <w:t>qualities</w:t>
      </w:r>
      <w:r w:rsidRPr="73BF62C7" w:rsidR="00F456C6">
        <w:rPr>
          <w:rFonts w:cs="Arial"/>
        </w:rPr>
        <w:t xml:space="preserve"> and attributes</w:t>
      </w:r>
      <w:r w:rsidRPr="73BF62C7">
        <w:rPr>
          <w:rFonts w:cs="Arial"/>
        </w:rPr>
        <w:t xml:space="preserve"> </w:t>
      </w:r>
      <w:r w:rsidRPr="73BF62C7" w:rsidR="37D61075">
        <w:rPr>
          <w:rFonts w:cs="Arial"/>
        </w:rPr>
        <w:t>that are considered when appointing individuals to these roles.</w:t>
      </w:r>
      <w:r w:rsidRPr="73BF62C7" w:rsidR="0045228E">
        <w:rPr>
          <w:rFonts w:cs="Arial"/>
        </w:rPr>
        <w:t xml:space="preserve"> </w:t>
      </w:r>
    </w:p>
    <w:p w:rsidR="001A7A7A" w:rsidP="00D21663" w:rsidRDefault="00CA288C" w14:paraId="33ECF960" w14:textId="77777777">
      <w:pPr>
        <w:spacing w:after="120"/>
        <w:rPr>
          <w:rFonts w:cs="Arial"/>
        </w:rPr>
      </w:pPr>
      <w:r w:rsidRPr="03309511">
        <w:rPr>
          <w:rFonts w:cs="Arial"/>
        </w:rPr>
        <w:t>QAA</w:t>
      </w:r>
      <w:r w:rsidRPr="03309511" w:rsidR="0D1AAE2C">
        <w:rPr>
          <w:rFonts w:cs="Arial"/>
        </w:rPr>
        <w:t xml:space="preserve"> </w:t>
      </w:r>
      <w:r w:rsidRPr="03309511" w:rsidR="7F886D8B">
        <w:rPr>
          <w:rFonts w:cs="Arial"/>
        </w:rPr>
        <w:t>published an open</w:t>
      </w:r>
      <w:r w:rsidRPr="03309511">
        <w:rPr>
          <w:rFonts w:cs="Arial"/>
        </w:rPr>
        <w:t xml:space="preserve"> call for expressions of interest </w:t>
      </w:r>
      <w:r w:rsidRPr="03309511" w:rsidR="00400033">
        <w:rPr>
          <w:rFonts w:cs="Arial"/>
        </w:rPr>
        <w:t>in September 202</w:t>
      </w:r>
      <w:r w:rsidR="001A7A7A">
        <w:rPr>
          <w:rFonts w:cs="Arial"/>
        </w:rPr>
        <w:t>5</w:t>
      </w:r>
      <w:r w:rsidRPr="03309511" w:rsidR="00400033">
        <w:rPr>
          <w:rFonts w:cs="Arial"/>
        </w:rPr>
        <w:t xml:space="preserve"> for</w:t>
      </w:r>
      <w:r w:rsidRPr="03309511" w:rsidR="7B7EB620">
        <w:rPr>
          <w:rFonts w:cs="Arial"/>
        </w:rPr>
        <w:t xml:space="preserve"> </w:t>
      </w:r>
      <w:r w:rsidRPr="03309511">
        <w:rPr>
          <w:rFonts w:cs="Arial"/>
        </w:rPr>
        <w:t>the role</w:t>
      </w:r>
      <w:r w:rsidRPr="03309511" w:rsidR="004749BF">
        <w:rPr>
          <w:rFonts w:cs="Arial"/>
        </w:rPr>
        <w:t>s</w:t>
      </w:r>
      <w:r w:rsidRPr="03309511">
        <w:rPr>
          <w:rFonts w:cs="Arial"/>
        </w:rPr>
        <w:t xml:space="preserve"> of Chair and Deputy Chair </w:t>
      </w:r>
      <w:r w:rsidRPr="03309511" w:rsidR="00400033">
        <w:rPr>
          <w:rFonts w:cs="Arial"/>
        </w:rPr>
        <w:t xml:space="preserve">of Advisory Groups </w:t>
      </w:r>
      <w:r w:rsidRPr="03309511" w:rsidR="00696E6B">
        <w:rPr>
          <w:rFonts w:cs="Arial"/>
        </w:rPr>
        <w:t xml:space="preserve">that will revise Statements in the following </w:t>
      </w:r>
    </w:p>
    <w:p w:rsidRPr="00B31DD9" w:rsidR="00C8240F" w:rsidP="1D6A49B8" w:rsidRDefault="00C8240F" w14:paraId="772D055D" w14:textId="425A2302">
      <w:pPr>
        <w:spacing w:after="120"/>
        <w:ind/>
        <w:contextualSpacing/>
      </w:pPr>
      <w:r w:rsidRPr="1D6A49B8" w:rsidR="00696E6B">
        <w:rPr>
          <w:rFonts w:cs="Arial"/>
        </w:rPr>
        <w:t>subject areas</w:t>
      </w:r>
      <w:r w:rsidRPr="1D6A49B8" w:rsidR="00A806F9">
        <w:rPr>
          <w:rFonts w:cs="Arial"/>
        </w:rPr>
        <w:t>:</w:t>
      </w:r>
    </w:p>
    <w:p w:rsidRPr="00B31DD9" w:rsidR="00C8240F" w:rsidP="1D6A49B8" w:rsidRDefault="00C8240F" w14:paraId="12CCAB1C" w14:textId="79639FCF">
      <w:pPr>
        <w:pStyle w:val="ListParagraph"/>
        <w:numPr>
          <w:ilvl w:val="0"/>
          <w:numId w:val="16"/>
        </w:numPr>
        <w:spacing w:line="259"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GB"/>
        </w:rPr>
      </w:pPr>
      <w:r w:rsidRPr="1D6A49B8" w:rsidR="23A532F0">
        <w:rPr>
          <w:rFonts w:ascii="Arial" w:hAnsi="Arial" w:eastAsia="Arial" w:cs="Arial"/>
          <w:b w:val="0"/>
          <w:bCs w:val="0"/>
          <w:i w:val="0"/>
          <w:iCs w:val="0"/>
          <w:caps w:val="0"/>
          <w:smallCaps w:val="0"/>
          <w:noProof w:val="0"/>
          <w:color w:val="000000" w:themeColor="text1" w:themeTint="FF" w:themeShade="FF"/>
          <w:sz w:val="22"/>
          <w:szCs w:val="22"/>
          <w:lang w:val="en-GB"/>
        </w:rPr>
        <w:t>Disasters, Risks and Humanitarian Studies</w:t>
      </w:r>
    </w:p>
    <w:p w:rsidRPr="00B31DD9" w:rsidR="00C8240F" w:rsidP="1D6A49B8" w:rsidRDefault="00C8240F" w14:paraId="49A6CC04" w14:textId="187718E1">
      <w:pPr>
        <w:pStyle w:val="ListParagraph"/>
        <w:numPr>
          <w:ilvl w:val="0"/>
          <w:numId w:val="16"/>
        </w:numPr>
        <w:spacing w:after="0"/>
        <w:ind/>
        <w:contextualSpacing/>
        <w:rPr>
          <w:rFonts w:ascii="Arial" w:hAnsi="Arial" w:eastAsia="Arial" w:cs="Arial"/>
          <w:b w:val="0"/>
          <w:bCs w:val="0"/>
          <w:i w:val="0"/>
          <w:iCs w:val="0"/>
          <w:caps w:val="0"/>
          <w:smallCaps w:val="0"/>
          <w:noProof w:val="0"/>
          <w:color w:val="000000" w:themeColor="text1" w:themeTint="FF" w:themeShade="FF"/>
          <w:sz w:val="22"/>
          <w:szCs w:val="22"/>
          <w:lang w:val="en-GB"/>
        </w:rPr>
      </w:pPr>
      <w:r w:rsidRPr="1D6A49B8" w:rsidR="23A532F0">
        <w:rPr>
          <w:rFonts w:ascii="Arial" w:hAnsi="Arial" w:eastAsia="Arial" w:cs="Arial"/>
          <w:b w:val="0"/>
          <w:bCs w:val="0"/>
          <w:i w:val="0"/>
          <w:iCs w:val="0"/>
          <w:caps w:val="0"/>
          <w:smallCaps w:val="0"/>
          <w:noProof w:val="0"/>
          <w:color w:val="000000" w:themeColor="text1" w:themeTint="FF" w:themeShade="FF"/>
          <w:sz w:val="22"/>
          <w:szCs w:val="22"/>
          <w:lang w:val="en-US"/>
        </w:rPr>
        <w:t>Health and Social Care</w:t>
      </w:r>
    </w:p>
    <w:p w:rsidRPr="00B31DD9" w:rsidR="00C8240F" w:rsidP="1D6A49B8" w:rsidRDefault="00C8240F" w14:paraId="338CE969" w14:textId="5D41A404">
      <w:pPr>
        <w:pStyle w:val="ListParagraph"/>
        <w:numPr>
          <w:ilvl w:val="0"/>
          <w:numId w:val="16"/>
        </w:numPr>
        <w:spacing w:after="0"/>
        <w:ind/>
        <w:contextualSpacing/>
        <w:rPr>
          <w:rFonts w:ascii="Arial" w:hAnsi="Arial" w:eastAsia="Arial" w:cs="Arial"/>
          <w:b w:val="0"/>
          <w:bCs w:val="0"/>
          <w:i w:val="0"/>
          <w:iCs w:val="0"/>
          <w:caps w:val="0"/>
          <w:smallCaps w:val="0"/>
          <w:noProof w:val="0"/>
          <w:color w:val="000000" w:themeColor="text1" w:themeTint="FF" w:themeShade="FF"/>
          <w:sz w:val="22"/>
          <w:szCs w:val="22"/>
          <w:lang w:val="en-GB"/>
        </w:rPr>
      </w:pPr>
      <w:r w:rsidRPr="1D6A49B8" w:rsidR="23A532F0">
        <w:rPr>
          <w:rFonts w:ascii="Arial" w:hAnsi="Arial" w:eastAsia="Arial" w:cs="Arial"/>
          <w:b w:val="0"/>
          <w:bCs w:val="0"/>
          <w:i w:val="0"/>
          <w:iCs w:val="0"/>
          <w:caps w:val="0"/>
          <w:smallCaps w:val="0"/>
          <w:noProof w:val="0"/>
          <w:color w:val="000000" w:themeColor="text1" w:themeTint="FF" w:themeShade="FF"/>
          <w:sz w:val="22"/>
          <w:szCs w:val="22"/>
          <w:lang w:val="en-GB"/>
        </w:rPr>
        <w:t>Healthcare Sciences</w:t>
      </w:r>
    </w:p>
    <w:p w:rsidRPr="00B31DD9" w:rsidR="00C8240F" w:rsidP="1D6A49B8" w:rsidRDefault="00C8240F" w14:paraId="4A0DDBFF" w14:textId="56AF6649">
      <w:pPr>
        <w:pStyle w:val="Normal"/>
        <w:spacing w:line="259" w:lineRule="auto"/>
        <w:ind w:left="567" w:hanging="567"/>
        <w:contextualSpacing w:val="1"/>
        <w:rPr>
          <w:rFonts w:ascii="Arial" w:hAnsi="Arial" w:eastAsia="Arial" w:cs="Arial"/>
        </w:rPr>
      </w:pPr>
    </w:p>
    <w:p w:rsidR="008C267D" w:rsidP="1D6A49B8" w:rsidRDefault="443696A2" w14:paraId="4BC59AE3" w14:textId="1E080484">
      <w:pPr>
        <w:pStyle w:val="Normal"/>
        <w:suppressLineNumbers w:val="0"/>
        <w:bidi w:val="0"/>
        <w:spacing w:before="0" w:beforeAutospacing="off" w:after="120" w:afterAutospacing="off" w:line="240" w:lineRule="auto"/>
        <w:ind w:left="0" w:right="0"/>
        <w:jc w:val="left"/>
      </w:pPr>
      <w:r w:rsidRPr="1D6A49B8" w:rsidR="443696A2">
        <w:rPr>
          <w:rFonts w:cs="Arial"/>
        </w:rPr>
        <w:t xml:space="preserve">This will be </w:t>
      </w:r>
      <w:r w:rsidRPr="1D6A49B8" w:rsidR="00CA288C">
        <w:rPr>
          <w:rFonts w:cs="Arial"/>
        </w:rPr>
        <w:t>followed by a</w:t>
      </w:r>
      <w:r w:rsidRPr="1D6A49B8" w:rsidR="29516E92">
        <w:rPr>
          <w:rFonts w:cs="Arial"/>
        </w:rPr>
        <w:t>n</w:t>
      </w:r>
      <w:r w:rsidRPr="1D6A49B8" w:rsidR="00CA288C">
        <w:rPr>
          <w:rFonts w:cs="Arial"/>
        </w:rPr>
        <w:t xml:space="preserve"> </w:t>
      </w:r>
      <w:r w:rsidRPr="1D6A49B8" w:rsidR="2A04AFE9">
        <w:rPr>
          <w:rFonts w:cs="Arial"/>
        </w:rPr>
        <w:t>open</w:t>
      </w:r>
      <w:r w:rsidRPr="1D6A49B8" w:rsidR="00CA288C">
        <w:rPr>
          <w:rFonts w:cs="Arial"/>
        </w:rPr>
        <w:t xml:space="preserve"> call for expressions of interest to join the Advisory </w:t>
      </w:r>
      <w:r w:rsidRPr="1D6A49B8" w:rsidR="0D1AAE2C">
        <w:rPr>
          <w:rFonts w:cs="Arial"/>
        </w:rPr>
        <w:t>Group</w:t>
      </w:r>
      <w:r w:rsidRPr="1D6A49B8" w:rsidR="14D2DD0B">
        <w:rPr>
          <w:rFonts w:cs="Arial"/>
        </w:rPr>
        <w:t>s</w:t>
      </w:r>
      <w:r w:rsidRPr="1D6A49B8" w:rsidR="388B8A96">
        <w:rPr>
          <w:rFonts w:cs="Arial"/>
        </w:rPr>
        <w:t xml:space="preserve"> as members</w:t>
      </w:r>
      <w:r w:rsidRPr="1D6A49B8" w:rsidR="00EF47C5">
        <w:rPr>
          <w:rFonts w:cs="Arial"/>
        </w:rPr>
        <w:t xml:space="preserve"> </w:t>
      </w:r>
      <w:r w:rsidRPr="1D6A49B8" w:rsidR="00EF47C5">
        <w:rPr>
          <w:rFonts w:cs="Arial"/>
        </w:rPr>
        <w:t>in</w:t>
      </w:r>
      <w:r w:rsidRPr="1D6A49B8" w:rsidR="00EF47C5">
        <w:rPr>
          <w:rFonts w:cs="Arial"/>
        </w:rPr>
        <w:t xml:space="preserve"> </w:t>
      </w:r>
      <w:r w:rsidRPr="1D6A49B8" w:rsidR="0C0D9E4D">
        <w:rPr>
          <w:rFonts w:cs="Arial"/>
        </w:rPr>
        <w:t>September 2026.</w:t>
      </w:r>
    </w:p>
    <w:p w:rsidRPr="00890AB3" w:rsidR="00367CD8" w:rsidP="1D6A49B8" w:rsidRDefault="000663E4" w14:paraId="7B7C337A" w14:textId="2DDE8D47">
      <w:pPr>
        <w:spacing w:before="0" w:beforeAutospacing="off" w:after="0" w:afterAutospacing="off" w:line="240" w:lineRule="auto"/>
        <w:rPr>
          <w:rFonts w:ascii="Arial" w:hAnsi="Arial" w:eastAsia="Arial" w:cs="Arial"/>
          <w:noProof w:val="0"/>
          <w:sz w:val="22"/>
          <w:szCs w:val="22"/>
          <w:lang w:val="en-GB"/>
        </w:rPr>
      </w:pPr>
      <w:r w:rsidRPr="1D6A49B8" w:rsidR="0C0D9E4D">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QAA is committed to ensuring that the roles of Chair and Deputy Chair reflect the rich diversity of the subject communities they represent. </w:t>
      </w:r>
      <w:r w:rsidRPr="1D6A49B8" w:rsidR="0C0D9E4D">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We recognise the positive benefits of equity, diversity and inclusion. Our aim is to be truly representative of all sections of society, and for all to feel respected, free to be themselves no matter what their identity or background, and able to give their best. We value the differences that a variety of backgrounds, experiences, perspectives, and skills bring and strongly encourage suitably qualified applicants to apply. </w:t>
      </w:r>
      <w:r w:rsidRPr="1D6A49B8" w:rsidR="0C0D9E4D">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Pr="00890AB3" w:rsidR="00367CD8" w:rsidP="00D21663" w:rsidRDefault="000663E4" w14:paraId="0DA31E6D" w14:textId="19FB717C">
      <w:r w:rsidR="00CF272C">
        <w:rPr/>
        <w:t xml:space="preserve"> </w:t>
      </w:r>
    </w:p>
    <w:p w:rsidRPr="00BE3B0D" w:rsidR="00C85186" w:rsidP="00D21663" w:rsidRDefault="00C85186" w14:paraId="61EC25EC" w14:textId="77777777">
      <w:pPr>
        <w:pStyle w:val="Heading1"/>
      </w:pPr>
      <w:r w:rsidRPr="1D6A49B8" w:rsidR="00C85186">
        <w:rPr>
          <w:rStyle w:val="eop"/>
        </w:rPr>
        <w:t>Expectations and commitment</w:t>
      </w:r>
    </w:p>
    <w:p w:rsidR="0396C3C4" w:rsidP="1D6A49B8" w:rsidRDefault="0396C3C4" w14:paraId="6CAFF8E0" w14:textId="57C9E51C">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D6A49B8" w:rsidR="0396C3C4">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The roles of Chair and Deputy Chair require a high level of commitment to ensure that the Subject Benchmark Statement (SBS) is developed and published to an agreed timeframe. Chairs will be required to chair online Advisory Group meetings and delegate responsibilities for writing sections of the SBS to sub-groups within the main Advisory Group. Experience of editing, consolidating multiple contributions into a single report, writing clearly and succinctly for a range of different audiences, and working to deadlines are essential elements of the Chair’s role. </w:t>
      </w:r>
      <w:r w:rsidRPr="1D6A49B8" w:rsidR="0396C3C4">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1D6A49B8" w:rsidP="1D6A49B8" w:rsidRDefault="1D6A49B8" w14:paraId="5C328D92" w14:textId="3F7F1868">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0396C3C4" w:rsidP="1D6A49B8" w:rsidRDefault="0396C3C4" w14:paraId="4240E288" w14:textId="77243541">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D6A49B8" w:rsidR="0396C3C4">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Reviewing and publishing existing SBSs usually takes between 15 and 18 months and you will need to make a commitment for the whole period of the review. Please note that there is no remuneration for the roles of Chair or Deputy Chair on a QAA Advisory Group. </w:t>
      </w:r>
    </w:p>
    <w:p w:rsidR="1D6A49B8" w:rsidP="1D6A49B8" w:rsidRDefault="1D6A49B8" w14:paraId="03D4B980" w14:textId="34F369D5">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1D6A49B8" w:rsidP="1D6A49B8" w:rsidRDefault="1D6A49B8" w14:paraId="7EB87F71" w14:textId="42249523">
      <w:pPr>
        <w:pStyle w:val="paragraph"/>
        <w:spacing w:beforeAutospacing="off" w:afterAutospacing="off" w:line="240" w:lineRule="auto"/>
        <w:rPr>
          <w:rFonts w:ascii="Arial" w:hAnsi="Arial" w:eastAsia="Arial" w:cs="Arial"/>
          <w:color w:val="000000" w:themeColor="text1" w:themeTint="FF" w:themeShade="FF"/>
          <w:sz w:val="22"/>
          <w:szCs w:val="22"/>
          <w:lang w:val="en-US"/>
        </w:rPr>
      </w:pPr>
    </w:p>
    <w:p w:rsidR="00C85186" w:rsidP="00D21663" w:rsidRDefault="00202B18" w14:paraId="780138C7" w14:textId="5725759F">
      <w:pPr>
        <w:pStyle w:val="Heading1"/>
      </w:pPr>
      <w:r w:rsidRPr="6E5C5CF1">
        <w:rPr>
          <w:rFonts w:eastAsia="Arial" w:cs="Arial"/>
          <w:color w:val="000000" w:themeColor="text1"/>
          <w:sz w:val="22"/>
          <w:szCs w:val="22"/>
          <w:lang w:val="en-US"/>
        </w:rPr>
        <w:t>Please note that t</w:t>
      </w:r>
      <w:r w:rsidRPr="6E5C5CF1" w:rsidR="00C85186">
        <w:rPr>
          <w:rFonts w:eastAsia="Arial" w:cs="Arial"/>
          <w:color w:val="000000" w:themeColor="text1"/>
          <w:sz w:val="22"/>
          <w:szCs w:val="22"/>
          <w:lang w:val="en-US"/>
        </w:rPr>
        <w:t>here is no remuneration for the role</w:t>
      </w:r>
      <w:r w:rsidRPr="6E5C5CF1" w:rsidR="1F0F0993">
        <w:rPr>
          <w:rFonts w:eastAsia="Arial" w:cs="Arial"/>
          <w:color w:val="000000" w:themeColor="text1"/>
          <w:sz w:val="22"/>
          <w:szCs w:val="22"/>
          <w:lang w:val="en-US"/>
        </w:rPr>
        <w:t>s</w:t>
      </w:r>
      <w:r w:rsidRPr="6E5C5CF1" w:rsidR="00C85186">
        <w:rPr>
          <w:rFonts w:eastAsia="Arial" w:cs="Arial"/>
          <w:color w:val="000000" w:themeColor="text1"/>
          <w:sz w:val="22"/>
          <w:szCs w:val="22"/>
          <w:lang w:val="en-US"/>
        </w:rPr>
        <w:t xml:space="preserve"> of Chair</w:t>
      </w:r>
      <w:r w:rsidRPr="6E5C5CF1" w:rsidR="27866AE7">
        <w:rPr>
          <w:rFonts w:eastAsia="Arial" w:cs="Arial"/>
          <w:color w:val="000000" w:themeColor="text1"/>
          <w:sz w:val="22"/>
          <w:szCs w:val="22"/>
          <w:lang w:val="en-US"/>
        </w:rPr>
        <w:t xml:space="preserve"> or </w:t>
      </w:r>
      <w:r w:rsidRPr="6E5C5CF1" w:rsidR="00C85186">
        <w:rPr>
          <w:rFonts w:eastAsia="Arial" w:cs="Arial"/>
          <w:color w:val="000000" w:themeColor="text1"/>
          <w:sz w:val="22"/>
          <w:szCs w:val="22"/>
          <w:lang w:val="en-US"/>
        </w:rPr>
        <w:t xml:space="preserve">Deputy Chair on a QAA Advisory Group. Meetings take place </w:t>
      </w:r>
      <w:r w:rsidRPr="6E5C5CF1" w:rsidR="00FE0E83">
        <w:rPr>
          <w:rFonts w:eastAsia="Arial" w:cs="Arial"/>
          <w:color w:val="000000" w:themeColor="text1"/>
          <w:sz w:val="22"/>
          <w:szCs w:val="22"/>
          <w:lang w:val="en-US"/>
        </w:rPr>
        <w:t>online using</w:t>
      </w:r>
      <w:r w:rsidRPr="6E5C5CF1" w:rsidR="00C85186">
        <w:rPr>
          <w:rFonts w:eastAsia="Arial" w:cs="Arial"/>
          <w:color w:val="000000" w:themeColor="text1"/>
          <w:sz w:val="22"/>
          <w:szCs w:val="22"/>
          <w:lang w:val="en-US"/>
        </w:rPr>
        <w:t xml:space="preserve"> Microsoft Teams.</w:t>
      </w:r>
    </w:p>
    <w:p w:rsidR="00C8240F" w:rsidP="00D21663" w:rsidRDefault="00C8240F" w14:paraId="3D4E76A6" w14:textId="3DCC3A86">
      <w:pPr>
        <w:pStyle w:val="Heading1"/>
      </w:pPr>
      <w:r>
        <w:t>Princi</w:t>
      </w:r>
      <w:r w:rsidR="2D83CECF">
        <w:t>pal</w:t>
      </w:r>
      <w:r>
        <w:t xml:space="preserve"> </w:t>
      </w:r>
      <w:r w:rsidR="002F5B2C">
        <w:t>r</w:t>
      </w:r>
      <w:r>
        <w:t>esponsibilities</w:t>
      </w:r>
    </w:p>
    <w:p w:rsidRPr="0097523F" w:rsidR="0097523F" w:rsidP="00D21663" w:rsidRDefault="6034588C" w14:paraId="681AD850" w14:textId="1494BDD8">
      <w:pPr>
        <w:spacing w:after="120"/>
        <w:rPr>
          <w:rFonts w:cs="Arial"/>
        </w:rPr>
      </w:pPr>
      <w:r w:rsidRPr="6140BD9C">
        <w:rPr>
          <w:rFonts w:cs="Arial"/>
        </w:rPr>
        <w:t>The Chair</w:t>
      </w:r>
      <w:r w:rsidRPr="6140BD9C" w:rsidR="47D58D7F">
        <w:rPr>
          <w:rFonts w:cs="Arial"/>
        </w:rPr>
        <w:t xml:space="preserve"> and Deputy Chair</w:t>
      </w:r>
      <w:r w:rsidRPr="6140BD9C" w:rsidR="029E1201">
        <w:rPr>
          <w:rFonts w:cs="Arial"/>
        </w:rPr>
        <w:t>(</w:t>
      </w:r>
      <w:r w:rsidRPr="6140BD9C" w:rsidR="47D58D7F">
        <w:rPr>
          <w:rFonts w:cs="Arial"/>
        </w:rPr>
        <w:t>s</w:t>
      </w:r>
      <w:r w:rsidRPr="6140BD9C" w:rsidR="3379704C">
        <w:rPr>
          <w:rFonts w:cs="Arial"/>
        </w:rPr>
        <w:t>)</w:t>
      </w:r>
      <w:r w:rsidRPr="6140BD9C" w:rsidR="6D62D3A8">
        <w:rPr>
          <w:rFonts w:cs="Arial"/>
        </w:rPr>
        <w:t xml:space="preserve"> </w:t>
      </w:r>
      <w:r w:rsidRPr="6140BD9C">
        <w:rPr>
          <w:rFonts w:cs="Arial"/>
        </w:rPr>
        <w:t>of</w:t>
      </w:r>
      <w:r w:rsidRPr="6140BD9C" w:rsidR="0F857D7C">
        <w:rPr>
          <w:rFonts w:cs="Arial"/>
        </w:rPr>
        <w:t xml:space="preserve"> </w:t>
      </w:r>
      <w:r w:rsidRPr="6140BD9C">
        <w:rPr>
          <w:rFonts w:cs="Arial"/>
        </w:rPr>
        <w:t>Subject Benchmark Statement</w:t>
      </w:r>
      <w:r w:rsidRPr="6140BD9C" w:rsidR="14BF4B3A">
        <w:rPr>
          <w:rFonts w:cs="Arial"/>
        </w:rPr>
        <w:t xml:space="preserve"> </w:t>
      </w:r>
      <w:r w:rsidR="21D97505">
        <w:rPr>
          <w:rFonts w:cs="Arial"/>
        </w:rPr>
        <w:t>A</w:t>
      </w:r>
      <w:r w:rsidRPr="6140BD9C" w:rsidR="7478636B">
        <w:rPr>
          <w:rFonts w:cs="Arial"/>
        </w:rPr>
        <w:t xml:space="preserve">dvisory </w:t>
      </w:r>
      <w:r w:rsidR="21D97505">
        <w:rPr>
          <w:rFonts w:cs="Arial"/>
        </w:rPr>
        <w:t>G</w:t>
      </w:r>
      <w:r w:rsidRPr="6140BD9C" w:rsidR="7478636B">
        <w:rPr>
          <w:rFonts w:cs="Arial"/>
        </w:rPr>
        <w:t>roup</w:t>
      </w:r>
      <w:r w:rsidRPr="6140BD9C" w:rsidR="671E37F0">
        <w:rPr>
          <w:rFonts w:cs="Arial"/>
        </w:rPr>
        <w:t>s</w:t>
      </w:r>
      <w:r w:rsidRPr="6140BD9C" w:rsidR="266AB037">
        <w:rPr>
          <w:rFonts w:cs="Arial"/>
        </w:rPr>
        <w:t xml:space="preserve"> </w:t>
      </w:r>
      <w:r w:rsidRPr="6140BD9C" w:rsidR="3B7FF43C">
        <w:rPr>
          <w:rFonts w:cs="Arial"/>
        </w:rPr>
        <w:t xml:space="preserve">will work closely </w:t>
      </w:r>
      <w:r w:rsidRPr="6140BD9C">
        <w:rPr>
          <w:rFonts w:cs="Arial"/>
        </w:rPr>
        <w:t xml:space="preserve">with the QAA </w:t>
      </w:r>
      <w:r w:rsidR="001F264C">
        <w:rPr>
          <w:rFonts w:cs="Arial"/>
        </w:rPr>
        <w:t>Liaison</w:t>
      </w:r>
      <w:r w:rsidR="6574ADFF">
        <w:rPr>
          <w:rFonts w:cs="Arial"/>
        </w:rPr>
        <w:t xml:space="preserve"> Officer</w:t>
      </w:r>
      <w:r w:rsidR="005A5D8B">
        <w:rPr>
          <w:rStyle w:val="FootnoteReference"/>
          <w:rFonts w:cs="Arial"/>
        </w:rPr>
        <w:footnoteReference w:id="2"/>
      </w:r>
      <w:r w:rsidRPr="6140BD9C">
        <w:rPr>
          <w:rFonts w:cs="Arial"/>
        </w:rPr>
        <w:t xml:space="preserve"> assigned to each </w:t>
      </w:r>
      <w:r w:rsidRPr="6140BD9C" w:rsidR="173C9501">
        <w:rPr>
          <w:rFonts w:cs="Arial"/>
        </w:rPr>
        <w:t>Advisory Group</w:t>
      </w:r>
      <w:r w:rsidRPr="6140BD9C">
        <w:rPr>
          <w:rFonts w:cs="Arial"/>
        </w:rPr>
        <w:t xml:space="preserve"> </w:t>
      </w:r>
      <w:r w:rsidR="35491C0C">
        <w:rPr>
          <w:rFonts w:cs="Arial"/>
        </w:rPr>
        <w:t xml:space="preserve">to </w:t>
      </w:r>
      <w:r w:rsidRPr="6140BD9C">
        <w:rPr>
          <w:rFonts w:cs="Arial"/>
        </w:rPr>
        <w:t xml:space="preserve">select </w:t>
      </w:r>
      <w:r w:rsidRPr="6140BD9C" w:rsidR="010A59C2">
        <w:rPr>
          <w:rFonts w:cs="Arial"/>
        </w:rPr>
        <w:t>G</w:t>
      </w:r>
      <w:r w:rsidRPr="6140BD9C">
        <w:rPr>
          <w:rFonts w:cs="Arial"/>
        </w:rPr>
        <w:t>roup</w:t>
      </w:r>
      <w:r w:rsidRPr="6140BD9C" w:rsidR="63B970F2">
        <w:rPr>
          <w:rFonts w:cs="Arial"/>
        </w:rPr>
        <w:t xml:space="preserve"> members</w:t>
      </w:r>
      <w:r w:rsidR="35491C0C">
        <w:rPr>
          <w:rFonts w:cs="Arial"/>
        </w:rPr>
        <w:t xml:space="preserve"> and ensure br</w:t>
      </w:r>
      <w:r w:rsidR="3A95D2AB">
        <w:rPr>
          <w:rFonts w:cs="Arial"/>
        </w:rPr>
        <w:t xml:space="preserve">oad representation from a range of stakeholders from </w:t>
      </w:r>
      <w:r w:rsidR="00370F2B">
        <w:rPr>
          <w:rFonts w:cs="Arial"/>
        </w:rPr>
        <w:t xml:space="preserve">all four </w:t>
      </w:r>
      <w:r w:rsidR="002E48FB">
        <w:rPr>
          <w:rFonts w:cs="Arial"/>
        </w:rPr>
        <w:t>countries</w:t>
      </w:r>
      <w:r w:rsidR="00370F2B">
        <w:rPr>
          <w:rFonts w:cs="Arial"/>
        </w:rPr>
        <w:t xml:space="preserve"> of the</w:t>
      </w:r>
      <w:r w:rsidR="3A95D2AB">
        <w:rPr>
          <w:rFonts w:cs="Arial"/>
        </w:rPr>
        <w:t xml:space="preserve"> United Kingdom</w:t>
      </w:r>
      <w:r w:rsidRPr="6140BD9C">
        <w:rPr>
          <w:rFonts w:cs="Arial"/>
        </w:rPr>
        <w:t>.</w:t>
      </w:r>
    </w:p>
    <w:p w:rsidR="00814C32" w:rsidP="00D21663" w:rsidRDefault="008C0BBE" w14:paraId="09ED623F" w14:textId="46C9084B">
      <w:pPr>
        <w:spacing w:after="120"/>
        <w:rPr>
          <w:rFonts w:cs="Arial"/>
        </w:rPr>
      </w:pPr>
      <w:r>
        <w:rPr>
          <w:rFonts w:cs="Arial"/>
        </w:rPr>
        <w:t xml:space="preserve">The </w:t>
      </w:r>
      <w:r w:rsidRPr="7132A527" w:rsidR="0097523F">
        <w:rPr>
          <w:rFonts w:cs="Arial"/>
        </w:rPr>
        <w:t xml:space="preserve">Chair will </w:t>
      </w:r>
      <w:r w:rsidR="007E3333">
        <w:rPr>
          <w:rFonts w:cs="Arial"/>
        </w:rPr>
        <w:t>manage</w:t>
      </w:r>
      <w:r w:rsidRPr="7132A527" w:rsidR="007E3333">
        <w:rPr>
          <w:rFonts w:cs="Arial"/>
        </w:rPr>
        <w:t xml:space="preserve"> </w:t>
      </w:r>
      <w:r>
        <w:rPr>
          <w:rFonts w:cs="Arial"/>
        </w:rPr>
        <w:t xml:space="preserve">all aspects of </w:t>
      </w:r>
      <w:r w:rsidRPr="7132A527" w:rsidR="0097523F">
        <w:rPr>
          <w:rFonts w:cs="Arial"/>
        </w:rPr>
        <w:t xml:space="preserve">the </w:t>
      </w:r>
      <w:r w:rsidRPr="7132A527" w:rsidR="00AF1137">
        <w:rPr>
          <w:rFonts w:cs="Arial"/>
        </w:rPr>
        <w:t>work of</w:t>
      </w:r>
      <w:r w:rsidRPr="7132A527" w:rsidR="0097523F">
        <w:rPr>
          <w:rFonts w:cs="Arial"/>
        </w:rPr>
        <w:t xml:space="preserve"> </w:t>
      </w:r>
      <w:r w:rsidRPr="7132A527" w:rsidR="25E82DC1">
        <w:rPr>
          <w:rFonts w:cs="Arial"/>
        </w:rPr>
        <w:t>the</w:t>
      </w:r>
      <w:r w:rsidRPr="7132A527" w:rsidR="4D8E5F0C">
        <w:rPr>
          <w:rFonts w:cs="Arial"/>
        </w:rPr>
        <w:t>ir</w:t>
      </w:r>
      <w:r w:rsidRPr="7132A527" w:rsidR="0097523F">
        <w:rPr>
          <w:rFonts w:cs="Arial"/>
        </w:rPr>
        <w:t xml:space="preserve"> </w:t>
      </w:r>
      <w:r w:rsidRPr="7132A527" w:rsidR="00250B6C">
        <w:rPr>
          <w:rFonts w:cs="Arial"/>
        </w:rPr>
        <w:t>A</w:t>
      </w:r>
      <w:r w:rsidRPr="7132A527" w:rsidR="0097523F">
        <w:rPr>
          <w:rFonts w:cs="Arial"/>
        </w:rPr>
        <w:t xml:space="preserve">dvisory </w:t>
      </w:r>
      <w:r w:rsidRPr="7132A527" w:rsidR="00250B6C">
        <w:rPr>
          <w:rFonts w:cs="Arial"/>
        </w:rPr>
        <w:t>G</w:t>
      </w:r>
      <w:r w:rsidRPr="7132A527" w:rsidR="0097523F">
        <w:rPr>
          <w:rFonts w:cs="Arial"/>
        </w:rPr>
        <w:t xml:space="preserve">roup </w:t>
      </w:r>
      <w:r>
        <w:rPr>
          <w:rFonts w:cs="Arial"/>
        </w:rPr>
        <w:t>as they</w:t>
      </w:r>
      <w:r w:rsidRPr="7132A527" w:rsidR="31B51DCD">
        <w:rPr>
          <w:rFonts w:cs="Arial"/>
        </w:rPr>
        <w:t xml:space="preserve"> </w:t>
      </w:r>
      <w:r w:rsidRPr="7132A527" w:rsidR="0097523F">
        <w:rPr>
          <w:rFonts w:cs="Arial"/>
        </w:rPr>
        <w:t>review and</w:t>
      </w:r>
      <w:r w:rsidRPr="7132A527" w:rsidR="7B7EB620">
        <w:rPr>
          <w:rFonts w:cs="Arial"/>
        </w:rPr>
        <w:t xml:space="preserve"> </w:t>
      </w:r>
      <w:r w:rsidRPr="7132A527" w:rsidR="0097523F">
        <w:rPr>
          <w:rFonts w:cs="Arial"/>
        </w:rPr>
        <w:t>writ</w:t>
      </w:r>
      <w:r w:rsidR="007B047A">
        <w:rPr>
          <w:rFonts w:cs="Arial"/>
        </w:rPr>
        <w:t>e</w:t>
      </w:r>
      <w:r w:rsidRPr="7132A527" w:rsidR="0097523F">
        <w:rPr>
          <w:rFonts w:cs="Arial"/>
        </w:rPr>
        <w:t xml:space="preserve"> the </w:t>
      </w:r>
      <w:r w:rsidR="007B047A">
        <w:rPr>
          <w:rFonts w:cs="Arial"/>
        </w:rPr>
        <w:t xml:space="preserve">revised </w:t>
      </w:r>
      <w:r w:rsidRPr="7132A527" w:rsidR="00A55652">
        <w:rPr>
          <w:rFonts w:cs="Arial"/>
        </w:rPr>
        <w:t>S</w:t>
      </w:r>
      <w:r w:rsidRPr="7132A527" w:rsidR="0097523F">
        <w:rPr>
          <w:rFonts w:cs="Arial"/>
        </w:rPr>
        <w:t>tatement</w:t>
      </w:r>
      <w:r w:rsidRPr="7132A527" w:rsidR="6241350E">
        <w:rPr>
          <w:rFonts w:cs="Arial"/>
        </w:rPr>
        <w:t>. The</w:t>
      </w:r>
      <w:r w:rsidR="00967748">
        <w:rPr>
          <w:rFonts w:cs="Arial"/>
        </w:rPr>
        <w:t xml:space="preserve"> Chair</w:t>
      </w:r>
      <w:r w:rsidRPr="7132A527" w:rsidR="6241350E">
        <w:rPr>
          <w:rFonts w:cs="Arial"/>
        </w:rPr>
        <w:t xml:space="preserve"> </w:t>
      </w:r>
      <w:r w:rsidRPr="7132A527" w:rsidR="0097523F">
        <w:rPr>
          <w:rFonts w:cs="Arial"/>
        </w:rPr>
        <w:t xml:space="preserve">will work </w:t>
      </w:r>
      <w:r w:rsidR="007B047A">
        <w:rPr>
          <w:rFonts w:cs="Arial"/>
        </w:rPr>
        <w:t>alongside</w:t>
      </w:r>
      <w:r w:rsidRPr="7132A527" w:rsidR="0097523F">
        <w:rPr>
          <w:rFonts w:cs="Arial"/>
        </w:rPr>
        <w:t xml:space="preserve"> the </w:t>
      </w:r>
      <w:r w:rsidR="001F264C">
        <w:rPr>
          <w:rFonts w:cs="Arial"/>
        </w:rPr>
        <w:t>Liaison</w:t>
      </w:r>
      <w:r w:rsidRPr="7132A527" w:rsidR="00E60B90">
        <w:rPr>
          <w:rFonts w:cs="Arial"/>
        </w:rPr>
        <w:t xml:space="preserve"> Officer </w:t>
      </w:r>
      <w:r w:rsidRPr="7132A527" w:rsidR="1D480E03">
        <w:rPr>
          <w:rFonts w:cs="Arial"/>
        </w:rPr>
        <w:t xml:space="preserve">and </w:t>
      </w:r>
      <w:r w:rsidR="004D246E">
        <w:rPr>
          <w:rFonts w:cs="Arial"/>
        </w:rPr>
        <w:t>the designated</w:t>
      </w:r>
      <w:r w:rsidRPr="7132A527" w:rsidR="1D480E03">
        <w:rPr>
          <w:rFonts w:cs="Arial"/>
        </w:rPr>
        <w:t xml:space="preserve"> QAA </w:t>
      </w:r>
      <w:r w:rsidR="00C65223">
        <w:rPr>
          <w:rFonts w:cs="Arial"/>
        </w:rPr>
        <w:t>C</w:t>
      </w:r>
      <w:r w:rsidRPr="7132A527" w:rsidR="1D480E03">
        <w:rPr>
          <w:rFonts w:cs="Arial"/>
        </w:rPr>
        <w:t>oordinator</w:t>
      </w:r>
      <w:r w:rsidR="00414A0E">
        <w:rPr>
          <w:rStyle w:val="FootnoteReference"/>
          <w:rFonts w:cs="Arial"/>
        </w:rPr>
        <w:footnoteReference w:id="3"/>
      </w:r>
      <w:r w:rsidRPr="7132A527" w:rsidR="1D480E03">
        <w:rPr>
          <w:rFonts w:cs="Arial"/>
        </w:rPr>
        <w:t xml:space="preserve"> </w:t>
      </w:r>
      <w:r w:rsidRPr="7132A527" w:rsidR="0097523F">
        <w:rPr>
          <w:rFonts w:cs="Arial"/>
        </w:rPr>
        <w:t xml:space="preserve">to ensure the </w:t>
      </w:r>
      <w:r w:rsidRPr="7132A527" w:rsidR="00A55652">
        <w:rPr>
          <w:rFonts w:cs="Arial"/>
        </w:rPr>
        <w:t>S</w:t>
      </w:r>
      <w:r w:rsidRPr="7132A527" w:rsidR="0097523F">
        <w:rPr>
          <w:rFonts w:cs="Arial"/>
        </w:rPr>
        <w:t xml:space="preserve">tatement meets QAA requirements and is completed and published to </w:t>
      </w:r>
      <w:r w:rsidR="00814C32">
        <w:rPr>
          <w:rFonts w:cs="Arial"/>
        </w:rPr>
        <w:t>the</w:t>
      </w:r>
      <w:r w:rsidRPr="7132A527" w:rsidR="0097523F">
        <w:rPr>
          <w:rFonts w:cs="Arial"/>
        </w:rPr>
        <w:t xml:space="preserve"> agreed timeframe.</w:t>
      </w:r>
      <w:r w:rsidRPr="7132A527" w:rsidR="002F7938">
        <w:rPr>
          <w:rFonts w:cs="Arial"/>
        </w:rPr>
        <w:t xml:space="preserve"> </w:t>
      </w:r>
    </w:p>
    <w:p w:rsidR="001F3512" w:rsidP="00D21663" w:rsidRDefault="00422E57" w14:paraId="0A3A292E" w14:textId="2204FE98">
      <w:pPr>
        <w:spacing w:after="120"/>
        <w:rPr>
          <w:rFonts w:cs="Arial"/>
        </w:rPr>
      </w:pPr>
      <w:r w:rsidRPr="7A087594">
        <w:rPr>
          <w:rFonts w:cs="Arial"/>
        </w:rPr>
        <w:t xml:space="preserve">The </w:t>
      </w:r>
      <w:r w:rsidRPr="7A087594" w:rsidR="002F7938">
        <w:rPr>
          <w:rFonts w:cs="Arial"/>
        </w:rPr>
        <w:t>Deputy Chair</w:t>
      </w:r>
      <w:r w:rsidRPr="7A087594" w:rsidR="00E60B90">
        <w:rPr>
          <w:rFonts w:cs="Arial"/>
        </w:rPr>
        <w:t>(s)</w:t>
      </w:r>
      <w:r w:rsidRPr="7A087594" w:rsidR="002F7938">
        <w:rPr>
          <w:rFonts w:cs="Arial"/>
        </w:rPr>
        <w:t xml:space="preserve"> will</w:t>
      </w:r>
      <w:r w:rsidRPr="7A087594" w:rsidR="00B34490">
        <w:rPr>
          <w:rFonts w:cs="Arial"/>
        </w:rPr>
        <w:t xml:space="preserve"> </w:t>
      </w:r>
      <w:r w:rsidRPr="7A087594" w:rsidR="00270951">
        <w:rPr>
          <w:rFonts w:cs="Arial"/>
        </w:rPr>
        <w:t xml:space="preserve">deputise </w:t>
      </w:r>
      <w:r w:rsidRPr="7A087594" w:rsidR="00B34490">
        <w:rPr>
          <w:rFonts w:cs="Arial"/>
        </w:rPr>
        <w:t xml:space="preserve">for the </w:t>
      </w:r>
      <w:r w:rsidRPr="7A087594" w:rsidR="00BB2DD0">
        <w:rPr>
          <w:rFonts w:cs="Arial"/>
        </w:rPr>
        <w:t xml:space="preserve">Chair </w:t>
      </w:r>
      <w:r w:rsidRPr="7A087594" w:rsidR="00270951">
        <w:rPr>
          <w:rFonts w:cs="Arial"/>
        </w:rPr>
        <w:t xml:space="preserve">where required </w:t>
      </w:r>
      <w:r w:rsidRPr="7A087594" w:rsidR="00A132AE">
        <w:rPr>
          <w:rFonts w:cs="Arial"/>
        </w:rPr>
        <w:t xml:space="preserve">and </w:t>
      </w:r>
      <w:r w:rsidRPr="7A087594" w:rsidR="00B34490">
        <w:rPr>
          <w:rFonts w:cs="Arial"/>
        </w:rPr>
        <w:t xml:space="preserve">will have specific </w:t>
      </w:r>
      <w:r w:rsidRPr="7A087594" w:rsidR="00BB2DD0">
        <w:rPr>
          <w:rFonts w:cs="Arial"/>
        </w:rPr>
        <w:t xml:space="preserve">responsibilities for the </w:t>
      </w:r>
      <w:r w:rsidRPr="7A087594" w:rsidR="001D31E6">
        <w:rPr>
          <w:rFonts w:cs="Arial"/>
        </w:rPr>
        <w:t xml:space="preserve">operation of the Advisory Group </w:t>
      </w:r>
      <w:r w:rsidRPr="7A087594" w:rsidR="00B34490">
        <w:rPr>
          <w:rFonts w:cs="Arial"/>
        </w:rPr>
        <w:t xml:space="preserve">that will be agreed </w:t>
      </w:r>
      <w:r w:rsidRPr="7A087594" w:rsidR="00CE6645">
        <w:rPr>
          <w:rFonts w:cs="Arial"/>
        </w:rPr>
        <w:t xml:space="preserve">in advance </w:t>
      </w:r>
      <w:r w:rsidRPr="7A087594" w:rsidR="00B34490">
        <w:rPr>
          <w:rFonts w:cs="Arial"/>
        </w:rPr>
        <w:t xml:space="preserve">with the Chair and </w:t>
      </w:r>
      <w:r w:rsidRPr="7A087594" w:rsidR="00E60B90">
        <w:rPr>
          <w:rFonts w:cs="Arial"/>
        </w:rPr>
        <w:t>Li</w:t>
      </w:r>
      <w:r w:rsidRPr="7A087594" w:rsidR="224B0872">
        <w:rPr>
          <w:rFonts w:cs="Arial"/>
        </w:rPr>
        <w:t xml:space="preserve">aison </w:t>
      </w:r>
      <w:r w:rsidRPr="7A087594" w:rsidR="00E60B90">
        <w:rPr>
          <w:rFonts w:cs="Arial"/>
        </w:rPr>
        <w:t>Officer</w:t>
      </w:r>
      <w:r w:rsidRPr="7A087594" w:rsidR="6D465B50">
        <w:rPr>
          <w:rFonts w:cs="Arial"/>
        </w:rPr>
        <w:t xml:space="preserve">, for example chairing sub-groups to write sections of the </w:t>
      </w:r>
      <w:r w:rsidRPr="7A087594" w:rsidR="7EEBCCB1">
        <w:rPr>
          <w:rFonts w:cs="Arial"/>
        </w:rPr>
        <w:t>S</w:t>
      </w:r>
      <w:r w:rsidRPr="7A087594" w:rsidR="6D465B50">
        <w:rPr>
          <w:rFonts w:cs="Arial"/>
        </w:rPr>
        <w:t>tatement.</w:t>
      </w:r>
      <w:r w:rsidRPr="7A087594" w:rsidR="00B34490">
        <w:rPr>
          <w:rFonts w:cs="Arial"/>
        </w:rPr>
        <w:t xml:space="preserve"> </w:t>
      </w:r>
    </w:p>
    <w:p w:rsidR="00AA7D5E" w:rsidP="00D21663" w:rsidRDefault="00AA7D5E" w14:paraId="116D06DF" w14:textId="69FBBDD2">
      <w:pPr>
        <w:pStyle w:val="paragraph"/>
        <w:spacing w:beforeAutospacing="0" w:afterAutospacing="0" w:line="240" w:lineRule="auto"/>
        <w:rPr>
          <w:rFonts w:ascii="Arial" w:hAnsi="Arial" w:eastAsia="Arial" w:cs="Arial"/>
          <w:color w:val="000000" w:themeColor="text1"/>
          <w:sz w:val="22"/>
          <w:szCs w:val="22"/>
          <w:lang w:val="en-US"/>
        </w:rPr>
      </w:pPr>
      <w:r w:rsidRPr="633E0F26">
        <w:rPr>
          <w:rFonts w:ascii="Arial" w:hAnsi="Arial" w:eastAsia="Arial" w:cs="Arial"/>
          <w:color w:val="000000" w:themeColor="text1"/>
          <w:sz w:val="22"/>
          <w:szCs w:val="22"/>
          <w:lang w:val="en-US"/>
        </w:rPr>
        <w:t xml:space="preserve"> </w:t>
      </w:r>
    </w:p>
    <w:p w:rsidRPr="00C85186" w:rsidR="00AA7D5E" w:rsidP="00D21663" w:rsidRDefault="00AA7D5E" w14:paraId="7AFFD632" w14:textId="6BAD9558">
      <w:pPr>
        <w:pStyle w:val="Heading1"/>
        <w:rPr>
          <w:lang w:val="en-US"/>
        </w:rPr>
      </w:pPr>
      <w:r>
        <w:rPr>
          <w:lang w:val="en-US"/>
        </w:rPr>
        <w:t>Key dates and milestones</w:t>
      </w:r>
    </w:p>
    <w:p w:rsidR="00AA7D5E" w:rsidP="00D21663" w:rsidRDefault="00AA7D5E" w14:paraId="43C9480E" w14:textId="77777777">
      <w:pPr>
        <w:pStyle w:val="paragraph"/>
        <w:spacing w:beforeAutospacing="0" w:after="0" w:afterAutospacing="0" w:line="240" w:lineRule="auto"/>
        <w:rPr>
          <w:rFonts w:ascii="Arial" w:hAnsi="Arial" w:eastAsia="Arial" w:cs="Arial"/>
          <w:color w:val="000000" w:themeColor="text1"/>
          <w:sz w:val="22"/>
          <w:szCs w:val="22"/>
          <w:lang w:val="en-US"/>
        </w:rPr>
      </w:pPr>
      <w:r w:rsidRPr="633E0F26">
        <w:rPr>
          <w:rFonts w:ascii="Arial" w:hAnsi="Arial" w:eastAsia="Arial" w:cs="Arial"/>
          <w:color w:val="000000" w:themeColor="text1"/>
          <w:sz w:val="22"/>
          <w:szCs w:val="22"/>
          <w:lang w:val="en-US"/>
        </w:rPr>
        <w:t>These are the key dates and milestones anticipated for the review:</w:t>
      </w:r>
    </w:p>
    <w:p w:rsidR="00AA7D5E" w:rsidP="00D21663" w:rsidRDefault="00AA7D5E" w14:paraId="1BDE1FB9" w14:textId="77777777">
      <w:pPr>
        <w:pStyle w:val="paragraph"/>
        <w:spacing w:beforeAutospacing="0" w:after="0" w:afterAutospacing="0" w:line="240" w:lineRule="auto"/>
        <w:rPr>
          <w:rFonts w:ascii="Arial" w:hAnsi="Arial" w:eastAsia="Arial" w:cs="Arial"/>
          <w:color w:val="000000" w:themeColor="text1"/>
          <w:sz w:val="22"/>
          <w:szCs w:val="22"/>
          <w:lang w:val="en-US"/>
        </w:rPr>
      </w:pPr>
    </w:p>
    <w:tbl>
      <w:tblPr>
        <w:tblStyle w:val="TableGrid"/>
        <w:tblW w:w="9634" w:type="dxa"/>
        <w:tblLook w:val="04A0" w:firstRow="1" w:lastRow="0" w:firstColumn="1" w:lastColumn="0" w:noHBand="0" w:noVBand="1"/>
      </w:tblPr>
      <w:tblGrid>
        <w:gridCol w:w="2972"/>
        <w:gridCol w:w="6662"/>
      </w:tblGrid>
      <w:tr w:rsidR="00AA7D5E" w:rsidTr="1D6A49B8" w14:paraId="06F7F736" w14:textId="77777777">
        <w:tc>
          <w:tcPr>
            <w:tcW w:w="2972" w:type="dxa"/>
            <w:tcMar/>
          </w:tcPr>
          <w:p w:rsidRPr="00C65223" w:rsidR="00AA7D5E" w:rsidP="1D6A49B8" w:rsidRDefault="00AA7D5E" w14:paraId="3373BF7E" w14:textId="1DB9AEB1">
            <w:pPr>
              <w:pStyle w:val="paragraph"/>
              <w:suppressLineNumbers w:val="0"/>
              <w:bidi w:val="0"/>
              <w:spacing w:before="0" w:beforeAutospacing="off" w:after="220" w:afterAutospacing="off" w:line="240" w:lineRule="auto"/>
              <w:ind w:left="0" w:right="0"/>
              <w:jc w:val="left"/>
            </w:pPr>
            <w:r w:rsidRPr="1D6A49B8" w:rsidR="48F37AF9">
              <w:rPr>
                <w:rFonts w:ascii="Arial" w:hAnsi="Arial" w:eastAsia="Arial" w:cs="Arial"/>
                <w:color w:val="000000" w:themeColor="text1" w:themeTint="FF" w:themeShade="FF"/>
                <w:sz w:val="22"/>
                <w:szCs w:val="22"/>
                <w:lang w:val="en-US"/>
              </w:rPr>
              <w:t>September 2026</w:t>
            </w:r>
          </w:p>
        </w:tc>
        <w:tc>
          <w:tcPr>
            <w:tcW w:w="6662" w:type="dxa"/>
            <w:tcMar/>
          </w:tcPr>
          <w:p w:rsidRPr="00C65223" w:rsidR="0018320F" w:rsidP="03309511" w:rsidRDefault="00AA7D5E" w14:paraId="7A8622F4" w14:textId="41CF5952">
            <w:pPr>
              <w:pStyle w:val="paragraph"/>
              <w:spacing w:beforeAutospacing="0" w:after="60" w:afterAutospacing="0" w:line="240" w:lineRule="auto"/>
              <w:rPr>
                <w:rFonts w:ascii="Arial" w:hAnsi="Arial" w:eastAsia="Arial" w:cs="Arial"/>
                <w:color w:val="000000" w:themeColor="text1"/>
                <w:sz w:val="22"/>
                <w:szCs w:val="22"/>
                <w:lang w:val="en-US"/>
              </w:rPr>
            </w:pPr>
            <w:r w:rsidRPr="03309511">
              <w:rPr>
                <w:rFonts w:ascii="Arial" w:hAnsi="Arial" w:eastAsia="Arial" w:cs="Arial"/>
                <w:color w:val="000000" w:themeColor="text1"/>
                <w:sz w:val="22"/>
                <w:szCs w:val="22"/>
                <w:lang w:val="en-US"/>
              </w:rPr>
              <w:t>Chair briefing events</w:t>
            </w:r>
          </w:p>
        </w:tc>
      </w:tr>
      <w:tr w:rsidR="00AA7D5E" w:rsidTr="1D6A49B8" w14:paraId="78B5436C" w14:textId="77777777">
        <w:tc>
          <w:tcPr>
            <w:tcW w:w="2972" w:type="dxa"/>
            <w:tcMar/>
          </w:tcPr>
          <w:p w:rsidR="00AA7D5E" w:rsidP="1D6A49B8" w:rsidRDefault="00AA7D5E" w14:paraId="71D37CCD" w14:textId="772F3706">
            <w:pPr>
              <w:spacing w:beforeAutospacing="0" w:after="0" w:afterAutospacing="0" w:line="240" w:lineRule="auto"/>
              <w:rPr>
                <w:noProof w:val="0"/>
                <w:lang w:val="en-US"/>
              </w:rPr>
            </w:pPr>
            <w:r w:rsidRPr="1D6A49B8" w:rsidR="4D408A3C">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October 2026</w:t>
            </w:r>
          </w:p>
        </w:tc>
        <w:tc>
          <w:tcPr>
            <w:tcW w:w="6662" w:type="dxa"/>
            <w:tcMar/>
          </w:tcPr>
          <w:p w:rsidR="00AA7D5E" w:rsidP="00D21663" w:rsidRDefault="00AA7D5E" w14:paraId="5967A86D" w14:textId="77777777">
            <w:pPr>
              <w:pStyle w:val="paragraph"/>
              <w:spacing w:beforeAutospacing="0" w:afterAutospacing="0" w:line="240" w:lineRule="auto"/>
              <w:rPr>
                <w:rFonts w:ascii="Arial" w:hAnsi="Arial" w:eastAsia="Arial" w:cs="Arial"/>
                <w:color w:val="000000" w:themeColor="text1"/>
                <w:sz w:val="22"/>
                <w:szCs w:val="22"/>
                <w:lang w:val="en-US"/>
              </w:rPr>
            </w:pPr>
            <w:r>
              <w:rPr>
                <w:rFonts w:ascii="Arial" w:hAnsi="Arial" w:eastAsia="Arial" w:cs="Arial"/>
                <w:color w:val="000000" w:themeColor="text1"/>
                <w:sz w:val="22"/>
                <w:szCs w:val="22"/>
                <w:lang w:val="en-US"/>
              </w:rPr>
              <w:t>First Advisory Group meetings</w:t>
            </w:r>
          </w:p>
        </w:tc>
      </w:tr>
      <w:tr w:rsidR="00AA7D5E" w:rsidTr="1D6A49B8" w14:paraId="460EB0F9" w14:textId="77777777">
        <w:tc>
          <w:tcPr>
            <w:tcW w:w="2972" w:type="dxa"/>
            <w:tcMar/>
          </w:tcPr>
          <w:p w:rsidR="00AA7D5E" w:rsidP="1D6A49B8" w:rsidRDefault="00AA7D5E" w14:paraId="5CE880AA" w14:textId="51BF9379">
            <w:pPr>
              <w:pStyle w:val="paragraph"/>
              <w:spacing w:beforeAutospacing="off" w:afterAutospacing="off" w:line="240" w:lineRule="auto"/>
              <w:rPr>
                <w:noProof w:val="0"/>
                <w:lang w:val="en-US"/>
              </w:rPr>
            </w:pPr>
            <w:r w:rsidRPr="1D6A49B8" w:rsidR="57C2801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November 2026 – May 2027</w:t>
            </w:r>
          </w:p>
        </w:tc>
        <w:tc>
          <w:tcPr>
            <w:tcW w:w="6662" w:type="dxa"/>
            <w:tcMar/>
          </w:tcPr>
          <w:p w:rsidR="00AA7D5E" w:rsidP="00D21663" w:rsidRDefault="00AA7D5E" w14:paraId="5E9CF277" w14:textId="39F3672E">
            <w:pPr>
              <w:pStyle w:val="paragraph"/>
              <w:spacing w:beforeAutospacing="0" w:afterAutospacing="0" w:line="240" w:lineRule="auto"/>
              <w:rPr>
                <w:rFonts w:ascii="Arial" w:hAnsi="Arial" w:eastAsia="Arial" w:cs="Arial"/>
                <w:color w:val="000000" w:themeColor="text1"/>
                <w:sz w:val="22"/>
                <w:szCs w:val="22"/>
                <w:lang w:val="en-US"/>
              </w:rPr>
            </w:pPr>
            <w:r w:rsidRPr="4364E90E">
              <w:rPr>
                <w:rFonts w:ascii="Arial" w:hAnsi="Arial" w:eastAsia="Arial" w:cs="Arial"/>
                <w:color w:val="000000" w:themeColor="text1"/>
                <w:sz w:val="22"/>
                <w:szCs w:val="22"/>
                <w:lang w:val="en-US"/>
              </w:rPr>
              <w:t xml:space="preserve">Review and drafting phase including regular (usually </w:t>
            </w:r>
            <w:r w:rsidR="00CF59CC">
              <w:rPr>
                <w:rFonts w:ascii="Arial" w:hAnsi="Arial" w:eastAsia="Arial" w:cs="Arial"/>
                <w:color w:val="000000" w:themeColor="text1"/>
                <w:sz w:val="22"/>
                <w:szCs w:val="22"/>
                <w:lang w:val="en-US"/>
              </w:rPr>
              <w:t>monthly</w:t>
            </w:r>
            <w:r w:rsidRPr="4364E90E">
              <w:rPr>
                <w:rFonts w:ascii="Arial" w:hAnsi="Arial" w:eastAsia="Arial" w:cs="Arial"/>
                <w:color w:val="000000" w:themeColor="text1"/>
                <w:sz w:val="22"/>
                <w:szCs w:val="22"/>
                <w:lang w:val="en-US"/>
              </w:rPr>
              <w:t>) Advisory Group meetings</w:t>
            </w:r>
          </w:p>
        </w:tc>
      </w:tr>
      <w:tr w:rsidR="00AA7D5E" w:rsidTr="1D6A49B8" w14:paraId="39FA39A3" w14:textId="77777777">
        <w:tc>
          <w:tcPr>
            <w:tcW w:w="2972" w:type="dxa"/>
            <w:tcMar/>
          </w:tcPr>
          <w:p w:rsidR="00AA7D5E" w:rsidP="1D6A49B8" w:rsidRDefault="00AA7D5E" w14:paraId="3CA80FF5" w14:textId="6656DBAE">
            <w:pPr>
              <w:spacing w:beforeAutospacing="0" w:after="0" w:afterAutospacing="0" w:line="240" w:lineRule="auto"/>
              <w:rPr>
                <w:noProof w:val="0"/>
                <w:lang w:val="en-US"/>
              </w:rPr>
            </w:pPr>
            <w:r w:rsidRPr="1D6A49B8" w:rsidR="04A3C0AC">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May - June 2027</w:t>
            </w:r>
          </w:p>
        </w:tc>
        <w:tc>
          <w:tcPr>
            <w:tcW w:w="6662" w:type="dxa"/>
            <w:tcMar/>
          </w:tcPr>
          <w:p w:rsidR="00AA7D5E" w:rsidP="00D21663" w:rsidRDefault="00AA7D5E" w14:paraId="1678F922" w14:textId="77777777">
            <w:pPr>
              <w:pStyle w:val="paragraph"/>
              <w:spacing w:beforeAutospacing="0" w:afterAutospacing="0" w:line="240" w:lineRule="auto"/>
              <w:rPr>
                <w:rFonts w:ascii="Arial" w:hAnsi="Arial" w:eastAsia="Arial" w:cs="Arial"/>
                <w:color w:val="000000" w:themeColor="text1"/>
                <w:sz w:val="22"/>
                <w:szCs w:val="22"/>
                <w:lang w:val="en-US"/>
              </w:rPr>
            </w:pPr>
            <w:r w:rsidRPr="633E0F26">
              <w:rPr>
                <w:rFonts w:ascii="Arial" w:hAnsi="Arial" w:eastAsia="Arial" w:cs="Arial"/>
                <w:color w:val="000000" w:themeColor="text1"/>
                <w:sz w:val="22"/>
                <w:szCs w:val="22"/>
                <w:lang w:val="en-US"/>
              </w:rPr>
              <w:t xml:space="preserve">Consultation phase including an open consultation with the subject community and other interested parties </w:t>
            </w:r>
          </w:p>
        </w:tc>
      </w:tr>
      <w:tr w:rsidR="00AA7D5E" w:rsidTr="1D6A49B8" w14:paraId="1CD40C47" w14:textId="77777777">
        <w:tc>
          <w:tcPr>
            <w:tcW w:w="2972" w:type="dxa"/>
            <w:tcMar/>
          </w:tcPr>
          <w:p w:rsidR="00AA7D5E" w:rsidP="1D6A49B8" w:rsidRDefault="00AA7D5E" w14:paraId="109EE13E" w14:textId="0F9E54DB">
            <w:pPr>
              <w:spacing w:beforeAutospacing="0" w:after="0" w:afterAutospacing="0" w:line="240" w:lineRule="auto"/>
              <w:rPr>
                <w:noProof w:val="0"/>
                <w:lang w:val="en-US"/>
              </w:rPr>
            </w:pPr>
            <w:r w:rsidRPr="1D6A49B8" w:rsidR="5EBA3667">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July – August 2027</w:t>
            </w:r>
          </w:p>
          <w:p w:rsidR="00AA7D5E" w:rsidP="1D6A49B8" w:rsidRDefault="00AA7D5E" w14:paraId="4F81E31A" w14:textId="151179A6">
            <w:pPr>
              <w:pStyle w:val="paragraph"/>
              <w:spacing w:beforeAutospacing="off" w:afterAutospacing="off" w:line="240" w:lineRule="auto"/>
              <w:rPr>
                <w:rFonts w:ascii="Arial" w:hAnsi="Arial" w:eastAsia="Arial" w:cs="Arial"/>
                <w:color w:val="000000" w:themeColor="text1"/>
                <w:sz w:val="22"/>
                <w:szCs w:val="22"/>
                <w:lang w:val="en-US"/>
              </w:rPr>
            </w:pPr>
          </w:p>
        </w:tc>
        <w:tc>
          <w:tcPr>
            <w:tcW w:w="6662" w:type="dxa"/>
            <w:tcMar/>
          </w:tcPr>
          <w:p w:rsidR="00AA7D5E" w:rsidP="00D21663" w:rsidRDefault="00AA7D5E" w14:paraId="44F241D3" w14:textId="77777777">
            <w:pPr>
              <w:pStyle w:val="paragraph"/>
              <w:spacing w:beforeAutospacing="0" w:afterAutospacing="0" w:line="240" w:lineRule="auto"/>
              <w:rPr>
                <w:rFonts w:ascii="Arial" w:hAnsi="Arial" w:eastAsia="Arial" w:cs="Arial"/>
                <w:color w:val="000000" w:themeColor="text1"/>
                <w:sz w:val="22"/>
                <w:szCs w:val="22"/>
                <w:lang w:val="en-US"/>
              </w:rPr>
            </w:pPr>
            <w:r w:rsidRPr="633E0F26">
              <w:rPr>
                <w:rFonts w:ascii="Arial" w:hAnsi="Arial" w:eastAsia="Arial" w:cs="Arial"/>
                <w:color w:val="000000" w:themeColor="text1"/>
                <w:sz w:val="22"/>
                <w:szCs w:val="22"/>
                <w:lang w:val="en-US"/>
              </w:rPr>
              <w:t>Post-</w:t>
            </w:r>
            <w:r>
              <w:rPr>
                <w:rFonts w:ascii="Arial" w:hAnsi="Arial" w:eastAsia="Arial" w:cs="Arial"/>
                <w:color w:val="000000" w:themeColor="text1"/>
                <w:sz w:val="22"/>
                <w:szCs w:val="22"/>
                <w:lang w:val="en-US"/>
              </w:rPr>
              <w:t>c</w:t>
            </w:r>
            <w:r w:rsidRPr="633E0F26">
              <w:rPr>
                <w:rFonts w:ascii="Arial" w:hAnsi="Arial" w:eastAsia="Arial" w:cs="Arial"/>
                <w:color w:val="000000" w:themeColor="text1"/>
                <w:sz w:val="22"/>
                <w:szCs w:val="22"/>
                <w:lang w:val="en-US"/>
              </w:rPr>
              <w:t xml:space="preserve">onsultation analysis of responses and adjustment of the Statement </w:t>
            </w:r>
          </w:p>
        </w:tc>
      </w:tr>
      <w:tr w:rsidR="00AA7D5E" w:rsidTr="1D6A49B8" w14:paraId="204B8E20" w14:textId="77777777">
        <w:tc>
          <w:tcPr>
            <w:tcW w:w="2972" w:type="dxa"/>
            <w:tcMar/>
          </w:tcPr>
          <w:p w:rsidR="00AA7D5E" w:rsidP="1D6A49B8" w:rsidRDefault="00AA7D5E" w14:paraId="0DE7C45B" w14:textId="24C5DAE4">
            <w:pPr>
              <w:spacing w:beforeAutospacing="0" w:after="0" w:afterAutospacing="0" w:line="240" w:lineRule="auto"/>
              <w:rPr>
                <w:noProof w:val="0"/>
                <w:lang w:val="en-US"/>
              </w:rPr>
            </w:pPr>
            <w:r w:rsidRPr="1D6A49B8" w:rsidR="0898FC77">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November – December 2027</w:t>
            </w:r>
          </w:p>
        </w:tc>
        <w:tc>
          <w:tcPr>
            <w:tcW w:w="6662" w:type="dxa"/>
            <w:tcMar/>
          </w:tcPr>
          <w:p w:rsidR="00AA7D5E" w:rsidP="00D21663" w:rsidRDefault="00AA7D5E" w14:paraId="0F649241" w14:textId="77777777">
            <w:pPr>
              <w:pStyle w:val="paragraph"/>
              <w:spacing w:beforeAutospacing="0" w:afterAutospacing="0" w:line="240" w:lineRule="auto"/>
              <w:rPr>
                <w:rFonts w:ascii="Arial" w:hAnsi="Arial" w:eastAsia="Arial" w:cs="Arial"/>
                <w:color w:val="000000" w:themeColor="text1"/>
                <w:sz w:val="22"/>
                <w:szCs w:val="22"/>
                <w:lang w:val="en-US"/>
              </w:rPr>
            </w:pPr>
            <w:r>
              <w:rPr>
                <w:rFonts w:ascii="Arial" w:hAnsi="Arial" w:eastAsia="Arial" w:cs="Arial"/>
                <w:color w:val="000000" w:themeColor="text1"/>
                <w:sz w:val="22"/>
                <w:szCs w:val="22"/>
                <w:lang w:val="en-US"/>
              </w:rPr>
              <w:t>Publication of revised Statements</w:t>
            </w:r>
          </w:p>
        </w:tc>
      </w:tr>
    </w:tbl>
    <w:p w:rsidR="00B74DBB" w:rsidP="00D21663" w:rsidRDefault="00B74DBB" w14:paraId="0D98122F" w14:textId="3D2B1D30">
      <w:pPr>
        <w:pStyle w:val="paragraph"/>
        <w:spacing w:beforeAutospacing="0" w:after="0" w:afterAutospacing="0" w:line="240" w:lineRule="auto"/>
        <w:rPr>
          <w:rFonts w:ascii="Arial" w:hAnsi="Arial" w:eastAsia="Arial" w:cs="Arial"/>
          <w:color w:val="000000" w:themeColor="text1"/>
          <w:sz w:val="22"/>
          <w:szCs w:val="22"/>
          <w:lang w:val="en-US"/>
        </w:rPr>
      </w:pPr>
    </w:p>
    <w:p w:rsidRPr="00B74DBB" w:rsidR="00AA7D5E" w:rsidP="00D21663" w:rsidRDefault="00AA7D5E" w14:paraId="3D7D2E8D" w14:textId="6CB33FCE">
      <w:pPr>
        <w:pStyle w:val="Heading1"/>
        <w:rPr>
          <w:lang w:val="en-US"/>
        </w:rPr>
      </w:pPr>
      <w:r w:rsidRPr="7B43B400">
        <w:rPr>
          <w:lang w:val="en-US"/>
        </w:rPr>
        <w:t>How to submit an expression of interest</w:t>
      </w:r>
    </w:p>
    <w:p w:rsidRPr="00B74DBB" w:rsidR="00AA7D5E" w:rsidP="00D21663" w:rsidRDefault="00AA7D5E" w14:paraId="07BA2F8A" w14:textId="3BE50522">
      <w:pPr>
        <w:rPr>
          <w:lang w:val="en-US"/>
        </w:rPr>
      </w:pPr>
      <w:r w:rsidRPr="1D6A49B8" w:rsidR="00AA7D5E">
        <w:rPr>
          <w:lang w:val="en-US"/>
        </w:rPr>
        <w:t>If you would like to be considered for the role</w:t>
      </w:r>
      <w:r w:rsidRPr="1D6A49B8" w:rsidR="2100DB16">
        <w:rPr>
          <w:lang w:val="en-US"/>
        </w:rPr>
        <w:t>s</w:t>
      </w:r>
      <w:r w:rsidRPr="1D6A49B8" w:rsidR="00AA7D5E">
        <w:rPr>
          <w:lang w:val="en-US"/>
        </w:rPr>
        <w:t xml:space="preserve"> of Chair</w:t>
      </w:r>
      <w:r w:rsidRPr="1D6A49B8" w:rsidR="6CAF64D7">
        <w:rPr>
          <w:lang w:val="en-US"/>
        </w:rPr>
        <w:t xml:space="preserve"> or </w:t>
      </w:r>
      <w:r w:rsidRPr="1D6A49B8" w:rsidR="00AA7D5E">
        <w:rPr>
          <w:lang w:val="en-US"/>
        </w:rPr>
        <w:t xml:space="preserve">Deputy Chair, please </w:t>
      </w:r>
      <w:hyperlink r:id="Rc00d148768a849cd">
        <w:r w:rsidRPr="1D6A49B8" w:rsidR="009D7C25">
          <w:rPr>
            <w:rStyle w:val="Hyperlink"/>
            <w:rFonts w:eastAsia="Arial" w:cs="Arial"/>
          </w:rPr>
          <w:t>submit</w:t>
        </w:r>
        <w:r w:rsidRPr="1D6A49B8" w:rsidR="009D7C25">
          <w:rPr>
            <w:rStyle w:val="Hyperlink"/>
            <w:rFonts w:eastAsia="Arial" w:cs="Arial"/>
          </w:rPr>
          <w:t xml:space="preserve"> an expression of interest</w:t>
        </w:r>
        <w:r w:rsidRPr="1D6A49B8" w:rsidR="009D7C25">
          <w:rPr>
            <w:rStyle w:val="Hyperlink"/>
            <w:rFonts w:eastAsia="Arial" w:cs="Arial"/>
            <w:lang w:val="en-US"/>
          </w:rPr>
          <w:t xml:space="preserve"> via our online form</w:t>
        </w:r>
      </w:hyperlink>
      <w:r w:rsidRPr="1D6A49B8" w:rsidR="009D7C25">
        <w:rPr>
          <w:lang w:val="en-US"/>
        </w:rPr>
        <w:t xml:space="preserve"> </w:t>
      </w:r>
      <w:r w:rsidRPr="1D6A49B8" w:rsidR="00C67EF3">
        <w:rPr>
          <w:lang w:val="en-US"/>
        </w:rPr>
        <w:t>evidencing</w:t>
      </w:r>
      <w:r w:rsidRPr="1D6A49B8" w:rsidR="00C67EF3">
        <w:rPr>
          <w:lang w:val="en-US"/>
        </w:rPr>
        <w:t xml:space="preserve"> how </w:t>
      </w:r>
      <w:r w:rsidRPr="1D6A49B8" w:rsidR="000601DF">
        <w:rPr>
          <w:lang w:val="en-US"/>
        </w:rPr>
        <w:t xml:space="preserve">you </w:t>
      </w:r>
      <w:r w:rsidRPr="1D6A49B8" w:rsidR="009D7C25">
        <w:rPr>
          <w:lang w:val="en-US"/>
        </w:rPr>
        <w:t>meet the person specification</w:t>
      </w:r>
      <w:r w:rsidRPr="1D6A49B8" w:rsidR="00D75979">
        <w:rPr>
          <w:lang w:val="en-US"/>
        </w:rPr>
        <w:t xml:space="preserve">. </w:t>
      </w:r>
      <w:r w:rsidRPr="1D6A49B8" w:rsidR="00D75979">
        <w:rPr>
          <w:lang w:val="en-US"/>
        </w:rPr>
        <w:t xml:space="preserve">Please do </w:t>
      </w:r>
      <w:r w:rsidRPr="1D6A49B8" w:rsidR="00D75979">
        <w:rPr>
          <w:lang w:val="en-US"/>
        </w:rPr>
        <w:t>not</w:t>
      </w:r>
      <w:r w:rsidRPr="1D6A49B8" w:rsidR="1F0197E8">
        <w:rPr>
          <w:lang w:val="en-US"/>
        </w:rPr>
        <w:t xml:space="preserve"> </w:t>
      </w:r>
      <w:r w:rsidRPr="1D6A49B8" w:rsidR="1F0197E8">
        <w:rPr>
          <w:lang w:val="en-US"/>
        </w:rPr>
        <w:t>su</w:t>
      </w:r>
      <w:r w:rsidRPr="1D6A49B8" w:rsidR="1F0197E8">
        <w:rPr>
          <w:lang w:val="en-US"/>
        </w:rPr>
        <w:t>bmit</w:t>
      </w:r>
      <w:r w:rsidRPr="1D6A49B8" w:rsidR="00D75979">
        <w:rPr>
          <w:lang w:val="en-US"/>
        </w:rPr>
        <w:t xml:space="preserve"> a list of past roles </w:t>
      </w:r>
      <w:r w:rsidRPr="1D6A49B8" w:rsidR="006A4549">
        <w:rPr>
          <w:lang w:val="en-US"/>
        </w:rPr>
        <w:t xml:space="preserve">and </w:t>
      </w:r>
      <w:r w:rsidRPr="1D6A49B8" w:rsidR="006A4549">
        <w:rPr>
          <w:lang w:val="en-US"/>
        </w:rPr>
        <w:t>publications,</w:t>
      </w:r>
      <w:r w:rsidRPr="1D6A49B8" w:rsidR="006A4549">
        <w:rPr>
          <w:lang w:val="en-US"/>
        </w:rPr>
        <w:t xml:space="preserve"> but</w:t>
      </w:r>
      <w:r w:rsidRPr="1D6A49B8" w:rsidR="006A4549">
        <w:rPr>
          <w:lang w:val="en-US"/>
        </w:rPr>
        <w:t xml:space="preserve"> instead</w:t>
      </w:r>
      <w:r w:rsidRPr="1D6A49B8" w:rsidR="0081350A">
        <w:rPr>
          <w:lang w:val="en-US"/>
        </w:rPr>
        <w:t xml:space="preserve"> use the space available to </w:t>
      </w:r>
      <w:r w:rsidRPr="1D6A49B8" w:rsidR="00B003EA">
        <w:rPr>
          <w:lang w:val="en-US"/>
        </w:rPr>
        <w:t>draw</w:t>
      </w:r>
      <w:r w:rsidRPr="1D6A49B8" w:rsidR="0081350A">
        <w:rPr>
          <w:lang w:val="en-US"/>
        </w:rPr>
        <w:t xml:space="preserve"> out the best </w:t>
      </w:r>
      <w:r w:rsidRPr="1D6A49B8" w:rsidR="00B003EA">
        <w:rPr>
          <w:lang w:val="en-US"/>
        </w:rPr>
        <w:t xml:space="preserve">examples of evidence that support your claims to the </w:t>
      </w:r>
      <w:r w:rsidRPr="1D6A49B8" w:rsidR="008434B9">
        <w:rPr>
          <w:lang w:val="en-US"/>
        </w:rPr>
        <w:t xml:space="preserve">required </w:t>
      </w:r>
      <w:r w:rsidRPr="1D6A49B8" w:rsidR="00B003EA">
        <w:rPr>
          <w:lang w:val="en-US"/>
        </w:rPr>
        <w:t>attributes</w:t>
      </w:r>
      <w:r w:rsidRPr="1D6A49B8" w:rsidR="00A746A2">
        <w:rPr>
          <w:lang w:val="en-US"/>
        </w:rPr>
        <w:t xml:space="preserve"> and </w:t>
      </w:r>
      <w:r w:rsidRPr="1D6A49B8" w:rsidR="00E07CCE">
        <w:rPr>
          <w:lang w:val="en-US"/>
        </w:rPr>
        <w:t>experience</w:t>
      </w:r>
      <w:r w:rsidRPr="1D6A49B8" w:rsidR="00797AA6">
        <w:rPr>
          <w:lang w:val="en-US"/>
        </w:rPr>
        <w:t xml:space="preserve">.  </w:t>
      </w:r>
    </w:p>
    <w:p w:rsidR="00AA7D5E" w:rsidP="00D21663" w:rsidRDefault="00AA7D5E" w14:paraId="0CBE64BA" w14:textId="5ED4F78E">
      <w:pPr>
        <w:spacing w:after="0"/>
        <w:textAlignment w:val="baseline"/>
        <w:rPr>
          <w:rFonts w:eastAsia="Times New Roman" w:cs="Arial"/>
          <w:b/>
          <w:bCs/>
          <w:lang w:eastAsia="en-GB"/>
        </w:rPr>
      </w:pPr>
      <w:r w:rsidRPr="4550B082">
        <w:rPr>
          <w:rFonts w:eastAsia="Times New Roman" w:cs="Arial"/>
          <w:lang w:eastAsia="en-GB"/>
        </w:rPr>
        <w:t xml:space="preserve">A Word version of the </w:t>
      </w:r>
      <w:r w:rsidRPr="4550B082" w:rsidR="4AE82370">
        <w:rPr>
          <w:rFonts w:eastAsia="Times New Roman" w:cs="Arial"/>
          <w:lang w:eastAsia="en-GB"/>
        </w:rPr>
        <w:t xml:space="preserve">expression of interest </w:t>
      </w:r>
      <w:r w:rsidRPr="4550B082">
        <w:rPr>
          <w:rFonts w:eastAsia="Times New Roman" w:cs="Arial"/>
          <w:lang w:eastAsia="en-GB"/>
        </w:rPr>
        <w:t>questions is available</w:t>
      </w:r>
      <w:r w:rsidR="00D5468D">
        <w:rPr>
          <w:rFonts w:eastAsia="Times New Roman" w:cs="Arial"/>
          <w:lang w:eastAsia="en-GB"/>
        </w:rPr>
        <w:t xml:space="preserve"> on the QAA website</w:t>
      </w:r>
      <w:r w:rsidRPr="4550B082">
        <w:rPr>
          <w:rFonts w:eastAsia="Times New Roman" w:cs="Arial"/>
          <w:lang w:eastAsia="en-GB"/>
        </w:rPr>
        <w:t xml:space="preserve"> to help you when preparing your submission.</w:t>
      </w:r>
      <w:r w:rsidRPr="4550B082">
        <w:rPr>
          <w:rFonts w:eastAsia="Times New Roman" w:cs="Arial"/>
          <w:b/>
          <w:bCs/>
          <w:lang w:eastAsia="en-GB"/>
        </w:rPr>
        <w:t xml:space="preserve"> </w:t>
      </w:r>
    </w:p>
    <w:p w:rsidR="00AA7D5E" w:rsidP="00D21663" w:rsidRDefault="00AA7D5E" w14:paraId="1260F7BD" w14:textId="77777777">
      <w:pPr>
        <w:spacing w:after="0"/>
        <w:rPr>
          <w:rFonts w:eastAsia="Arial" w:cs="Arial"/>
          <w:lang w:val="en-US"/>
        </w:rPr>
      </w:pPr>
    </w:p>
    <w:p w:rsidR="00AA7D5E" w:rsidP="00D21663" w:rsidRDefault="00AA7D5E" w14:paraId="2D0CCBB4" w14:textId="2D87390C">
      <w:pPr>
        <w:pStyle w:val="paragraph"/>
        <w:spacing w:beforeAutospacing="0" w:after="0" w:afterAutospacing="0" w:line="240" w:lineRule="auto"/>
        <w:rPr>
          <w:rFonts w:ascii="Arial" w:hAnsi="Arial" w:eastAsia="Arial" w:cs="Arial"/>
          <w:color w:val="000000" w:themeColor="text1"/>
          <w:sz w:val="22"/>
          <w:szCs w:val="22"/>
          <w:lang w:val="en-US"/>
        </w:rPr>
      </w:pPr>
      <w:r w:rsidRPr="633E0F26">
        <w:rPr>
          <w:rFonts w:ascii="Arial" w:hAnsi="Arial" w:eastAsia="Arial" w:cs="Arial"/>
          <w:color w:val="000000" w:themeColor="text1"/>
          <w:sz w:val="22"/>
          <w:szCs w:val="22"/>
          <w:lang w:val="en-US"/>
        </w:rPr>
        <w:t xml:space="preserve">PSRBs and Subject Associations are welcome to </w:t>
      </w:r>
      <w:r w:rsidR="007F618C">
        <w:rPr>
          <w:rFonts w:ascii="Arial" w:hAnsi="Arial" w:eastAsia="Arial" w:cs="Arial"/>
          <w:color w:val="000000" w:themeColor="text1"/>
          <w:sz w:val="22"/>
          <w:szCs w:val="22"/>
          <w:lang w:val="en-US"/>
        </w:rPr>
        <w:t>encourage suitably qualified</w:t>
      </w:r>
      <w:r w:rsidRPr="633E0F26">
        <w:rPr>
          <w:rFonts w:ascii="Arial" w:hAnsi="Arial" w:eastAsia="Arial" w:cs="Arial"/>
          <w:color w:val="000000" w:themeColor="text1"/>
          <w:sz w:val="22"/>
          <w:szCs w:val="22"/>
          <w:lang w:val="en-US"/>
        </w:rPr>
        <w:t xml:space="preserve"> candidates </w:t>
      </w:r>
      <w:r w:rsidR="007F618C">
        <w:rPr>
          <w:rFonts w:ascii="Arial" w:hAnsi="Arial" w:eastAsia="Arial" w:cs="Arial"/>
          <w:color w:val="000000" w:themeColor="text1"/>
          <w:sz w:val="22"/>
          <w:szCs w:val="22"/>
          <w:lang w:val="en-US"/>
        </w:rPr>
        <w:t>to submit an expression of interest</w:t>
      </w:r>
      <w:r w:rsidRPr="633E0F26">
        <w:rPr>
          <w:rFonts w:ascii="Arial" w:hAnsi="Arial" w:eastAsia="Arial" w:cs="Arial"/>
          <w:color w:val="000000" w:themeColor="text1"/>
          <w:sz w:val="22"/>
          <w:szCs w:val="22"/>
          <w:lang w:val="en-US"/>
        </w:rPr>
        <w:t xml:space="preserve">. </w:t>
      </w:r>
      <w:r w:rsidR="000C7DAA">
        <w:rPr>
          <w:rFonts w:ascii="Arial" w:hAnsi="Arial" w:eastAsia="Arial" w:cs="Arial"/>
          <w:color w:val="000000" w:themeColor="text1"/>
          <w:sz w:val="22"/>
          <w:szCs w:val="22"/>
          <w:lang w:val="en-US"/>
        </w:rPr>
        <w:t xml:space="preserve">However, please note that </w:t>
      </w:r>
      <w:r w:rsidRPr="633E0F26">
        <w:rPr>
          <w:rFonts w:ascii="Arial" w:hAnsi="Arial" w:eastAsia="Arial" w:cs="Arial"/>
          <w:color w:val="000000" w:themeColor="text1"/>
          <w:sz w:val="22"/>
          <w:szCs w:val="22"/>
          <w:lang w:val="en-US"/>
        </w:rPr>
        <w:t>QAA may engage relevant PSRBs</w:t>
      </w:r>
      <w:r w:rsidR="006324C5">
        <w:rPr>
          <w:rFonts w:ascii="Arial" w:hAnsi="Arial" w:eastAsia="Arial" w:cs="Arial"/>
          <w:color w:val="000000" w:themeColor="text1"/>
          <w:sz w:val="22"/>
          <w:szCs w:val="22"/>
          <w:lang w:val="en-US"/>
        </w:rPr>
        <w:t xml:space="preserve">, </w:t>
      </w:r>
      <w:r w:rsidR="00907E37">
        <w:rPr>
          <w:rFonts w:ascii="Arial" w:hAnsi="Arial" w:eastAsia="Arial" w:cs="Arial"/>
          <w:color w:val="000000" w:themeColor="text1"/>
          <w:sz w:val="22"/>
          <w:szCs w:val="22"/>
          <w:lang w:val="en-US"/>
        </w:rPr>
        <w:t>l</w:t>
      </w:r>
      <w:r w:rsidR="006324C5">
        <w:rPr>
          <w:rFonts w:ascii="Arial" w:hAnsi="Arial" w:eastAsia="Arial" w:cs="Arial"/>
          <w:color w:val="000000" w:themeColor="text1"/>
          <w:sz w:val="22"/>
          <w:szCs w:val="22"/>
          <w:lang w:val="en-US"/>
        </w:rPr>
        <w:t xml:space="preserve">earned societies </w:t>
      </w:r>
      <w:r w:rsidRPr="633E0F26">
        <w:rPr>
          <w:rFonts w:ascii="Arial" w:hAnsi="Arial" w:eastAsia="Arial" w:cs="Arial"/>
          <w:color w:val="000000" w:themeColor="text1"/>
          <w:sz w:val="22"/>
          <w:szCs w:val="22"/>
          <w:lang w:val="en-US"/>
        </w:rPr>
        <w:t>and subject associations in the shortlisting and nomination process</w:t>
      </w:r>
      <w:r w:rsidR="000C7DAA">
        <w:rPr>
          <w:rFonts w:ascii="Arial" w:hAnsi="Arial" w:eastAsia="Arial" w:cs="Arial"/>
          <w:color w:val="000000" w:themeColor="text1"/>
          <w:sz w:val="22"/>
          <w:szCs w:val="22"/>
          <w:lang w:val="en-US"/>
        </w:rPr>
        <w:t xml:space="preserve"> and </w:t>
      </w:r>
      <w:r w:rsidR="00D75979">
        <w:rPr>
          <w:rFonts w:ascii="Arial" w:hAnsi="Arial" w:eastAsia="Arial" w:cs="Arial"/>
          <w:color w:val="000000" w:themeColor="text1"/>
          <w:sz w:val="22"/>
          <w:szCs w:val="22"/>
          <w:lang w:val="en-US"/>
        </w:rPr>
        <w:t>consequently</w:t>
      </w:r>
      <w:r w:rsidR="006324C5">
        <w:rPr>
          <w:rFonts w:ascii="Arial" w:hAnsi="Arial" w:eastAsia="Arial" w:cs="Arial"/>
          <w:color w:val="000000" w:themeColor="text1"/>
          <w:sz w:val="22"/>
          <w:szCs w:val="22"/>
          <w:lang w:val="en-US"/>
        </w:rPr>
        <w:t xml:space="preserve"> we would ask </w:t>
      </w:r>
      <w:r w:rsidR="00907E37">
        <w:rPr>
          <w:rFonts w:ascii="Arial" w:hAnsi="Arial" w:eastAsia="Arial" w:cs="Arial"/>
          <w:color w:val="000000" w:themeColor="text1"/>
          <w:sz w:val="22"/>
          <w:szCs w:val="22"/>
          <w:lang w:val="en-US"/>
        </w:rPr>
        <w:t>all parties to avoid any potential conflict of interest</w:t>
      </w:r>
      <w:r w:rsidRPr="633E0F26">
        <w:rPr>
          <w:rFonts w:ascii="Arial" w:hAnsi="Arial" w:eastAsia="Arial" w:cs="Arial"/>
          <w:color w:val="000000" w:themeColor="text1"/>
          <w:sz w:val="22"/>
          <w:szCs w:val="22"/>
          <w:lang w:val="en-US"/>
        </w:rPr>
        <w:t xml:space="preserve">. </w:t>
      </w:r>
    </w:p>
    <w:p w:rsidR="00AA7D5E" w:rsidP="00D21663" w:rsidRDefault="00AA7D5E" w14:paraId="5EEF7B26" w14:textId="77777777">
      <w:pPr>
        <w:spacing w:after="0"/>
        <w:rPr>
          <w:rFonts w:eastAsia="Arial" w:cs="Arial"/>
          <w:lang w:val="en-US"/>
        </w:rPr>
      </w:pPr>
    </w:p>
    <w:p w:rsidR="00AA7D5E" w:rsidP="1D6A49B8" w:rsidRDefault="00AA7D5E" w14:paraId="24545AF1" w14:textId="06A01CF1">
      <w:pPr>
        <w:pStyle w:val="paragraph"/>
        <w:spacing w:beforeAutospacing="off" w:after="0" w:afterAutospacing="off" w:line="240" w:lineRule="auto"/>
        <w:rPr>
          <w:rFonts w:ascii="Arial" w:hAnsi="Arial" w:eastAsia="Arial" w:cs="Arial"/>
          <w:b w:val="1"/>
          <w:bCs w:val="1"/>
          <w:color w:val="000000" w:themeColor="text1"/>
          <w:sz w:val="22"/>
          <w:szCs w:val="22"/>
          <w:lang w:val="en-US"/>
        </w:rPr>
      </w:pPr>
      <w:r w:rsidRPr="1D6A49B8" w:rsidR="00AA7D5E">
        <w:rPr>
          <w:rFonts w:ascii="Arial" w:hAnsi="Arial" w:eastAsia="Arial" w:cs="Arial"/>
          <w:b w:val="1"/>
          <w:bCs w:val="1"/>
          <w:color w:val="000000" w:themeColor="text1" w:themeTint="FF" w:themeShade="FF"/>
          <w:sz w:val="22"/>
          <w:szCs w:val="22"/>
          <w:lang w:val="en-US"/>
        </w:rPr>
        <w:t xml:space="preserve">The deadline for expressions of interest is </w:t>
      </w:r>
      <w:r w:rsidRPr="1D6A49B8" w:rsidR="0057359E">
        <w:rPr>
          <w:rFonts w:ascii="Arial" w:hAnsi="Arial" w:eastAsia="Arial" w:cs="Arial"/>
          <w:b w:val="1"/>
          <w:bCs w:val="1"/>
          <w:color w:val="000000" w:themeColor="text1" w:themeTint="FF" w:themeShade="FF"/>
          <w:sz w:val="22"/>
          <w:szCs w:val="22"/>
          <w:lang w:val="en-US"/>
        </w:rPr>
        <w:t xml:space="preserve">midday on </w:t>
      </w:r>
      <w:r w:rsidRPr="1D6A49B8" w:rsidR="001B39DA">
        <w:rPr>
          <w:rFonts w:ascii="Arial" w:hAnsi="Arial" w:eastAsia="Arial" w:cs="Arial"/>
          <w:b w:val="1"/>
          <w:bCs w:val="1"/>
          <w:color w:val="000000" w:themeColor="text1" w:themeTint="FF" w:themeShade="FF"/>
          <w:sz w:val="22"/>
          <w:szCs w:val="22"/>
          <w:lang w:val="en-US"/>
        </w:rPr>
        <w:t xml:space="preserve">Friday </w:t>
      </w:r>
      <w:r w:rsidRPr="1D6A49B8" w:rsidR="715009B3">
        <w:rPr>
          <w:rFonts w:ascii="Arial" w:hAnsi="Arial" w:eastAsia="Arial" w:cs="Arial"/>
          <w:b w:val="1"/>
          <w:bCs w:val="1"/>
          <w:color w:val="000000" w:themeColor="text1" w:themeTint="FF" w:themeShade="FF"/>
          <w:sz w:val="22"/>
          <w:szCs w:val="22"/>
          <w:lang w:val="en-US"/>
        </w:rPr>
        <w:t>24th July 2026</w:t>
      </w:r>
      <w:r w:rsidRPr="1D6A49B8" w:rsidR="001B39DA">
        <w:rPr>
          <w:rFonts w:ascii="Arial" w:hAnsi="Arial" w:eastAsia="Arial" w:cs="Arial"/>
          <w:b w:val="1"/>
          <w:bCs w:val="1"/>
          <w:color w:val="000000" w:themeColor="text1" w:themeTint="FF" w:themeShade="FF"/>
          <w:sz w:val="22"/>
          <w:szCs w:val="22"/>
          <w:lang w:val="en-US"/>
        </w:rPr>
        <w:t>.</w:t>
      </w:r>
    </w:p>
    <w:p w:rsidR="00AA7D5E" w:rsidP="00D21663" w:rsidRDefault="00AA7D5E" w14:paraId="533185DF" w14:textId="77777777">
      <w:pPr>
        <w:spacing w:after="0"/>
        <w:rPr>
          <w:rFonts w:eastAsia="Arial" w:cs="Arial"/>
          <w:lang w:val="en-US"/>
        </w:rPr>
      </w:pPr>
    </w:p>
    <w:p w:rsidR="00AA7D5E" w:rsidP="7A087594" w:rsidRDefault="00AA7D5E" w14:paraId="2DE9B04D" w14:textId="516DA61B">
      <w:pPr>
        <w:rPr>
          <w:lang w:val="en-US"/>
        </w:rPr>
      </w:pPr>
      <w:r w:rsidRPr="7A087594">
        <w:rPr>
          <w:lang w:val="en-US"/>
        </w:rPr>
        <w:t xml:space="preserve">If you would like any further information, please contact </w:t>
      </w:r>
      <w:hyperlink r:id="rId12">
        <w:r w:rsidRPr="7A087594" w:rsidR="5DF7E07A">
          <w:rPr>
            <w:rStyle w:val="Hyperlink"/>
            <w:rFonts w:eastAsia="Arial" w:cs="Arial"/>
            <w:lang w:val="en-US"/>
          </w:rPr>
          <w:t>qualityandstandards@qaa.ac.uk</w:t>
        </w:r>
      </w:hyperlink>
      <w:r w:rsidRPr="7A087594" w:rsidR="5DF7E07A">
        <w:rPr>
          <w:rFonts w:eastAsia="Arial" w:cs="Arial"/>
          <w:color w:val="0000FF"/>
          <w:lang w:val="en-US"/>
        </w:rPr>
        <w:t xml:space="preserve"> </w:t>
      </w:r>
    </w:p>
    <w:p w:rsidR="00B40E4E" w:rsidP="00D21663" w:rsidRDefault="00B40E4E" w14:paraId="7F3AFAF8" w14:textId="6488DD1D">
      <w:pPr>
        <w:spacing w:after="160"/>
        <w:rPr>
          <w:rFonts w:cs="Arial"/>
        </w:rPr>
      </w:pPr>
      <w:r>
        <w:rPr>
          <w:rFonts w:cs="Arial"/>
        </w:rPr>
        <w:br w:type="page"/>
      </w:r>
    </w:p>
    <w:p w:rsidRPr="008F28BA" w:rsidR="000C4F36" w:rsidP="00D21663" w:rsidRDefault="00DA4D17" w14:paraId="66E90AED" w14:textId="03B46856">
      <w:pPr>
        <w:pStyle w:val="Heading1"/>
        <w:rPr>
          <w:rFonts w:eastAsia="Times New Roman"/>
        </w:rPr>
      </w:pPr>
      <w:r>
        <w:t xml:space="preserve">Person </w:t>
      </w:r>
      <w:r w:rsidR="00D5468D">
        <w:t>s</w:t>
      </w:r>
      <w:r>
        <w:t>pecification</w:t>
      </w:r>
    </w:p>
    <w:tbl>
      <w:tblPr>
        <w:tblStyle w:val="TableGrid"/>
        <w:tblW w:w="9640" w:type="dxa"/>
        <w:tblInd w:w="-147" w:type="dxa"/>
        <w:tblLook w:val="04A0" w:firstRow="1" w:lastRow="0" w:firstColumn="1" w:lastColumn="0" w:noHBand="0" w:noVBand="1"/>
      </w:tblPr>
      <w:tblGrid>
        <w:gridCol w:w="2552"/>
        <w:gridCol w:w="7088"/>
      </w:tblGrid>
      <w:tr w:rsidR="00403E77" w:rsidTr="00D5468D" w14:paraId="21F8E8E3" w14:textId="42B09C57">
        <w:trPr>
          <w:trHeight w:val="340"/>
        </w:trPr>
        <w:tc>
          <w:tcPr>
            <w:tcW w:w="2552" w:type="dxa"/>
            <w:shd w:val="clear" w:color="auto" w:fill="BF188B"/>
            <w:vAlign w:val="center"/>
          </w:tcPr>
          <w:p w:rsidRPr="00D5468D" w:rsidR="00403E77" w:rsidP="00D21663" w:rsidRDefault="00064E5F" w14:paraId="05970362" w14:textId="27EEA167">
            <w:pPr>
              <w:spacing w:after="0"/>
              <w:rPr>
                <w:rFonts w:eastAsia="Times New Roman" w:cs="Arial"/>
                <w:b/>
                <w:bCs/>
                <w:color w:val="FFFFFF" w:themeColor="background1"/>
              </w:rPr>
            </w:pPr>
            <w:r w:rsidRPr="00D5468D">
              <w:rPr>
                <w:rFonts w:eastAsia="Times New Roman" w:cs="Arial"/>
                <w:b/>
                <w:bCs/>
                <w:color w:val="FFFFFF" w:themeColor="background1"/>
              </w:rPr>
              <w:t>Attributes</w:t>
            </w:r>
            <w:r w:rsidRPr="00D5468D" w:rsidR="00E07CCE">
              <w:rPr>
                <w:rFonts w:eastAsia="Times New Roman" w:cs="Arial"/>
                <w:b/>
                <w:bCs/>
                <w:color w:val="FFFFFF" w:themeColor="background1"/>
              </w:rPr>
              <w:t xml:space="preserve"> and </w:t>
            </w:r>
            <w:r w:rsidRPr="00D5468D">
              <w:rPr>
                <w:rFonts w:eastAsia="Times New Roman" w:cs="Arial"/>
                <w:b/>
                <w:bCs/>
                <w:color w:val="FFFFFF" w:themeColor="background1"/>
              </w:rPr>
              <w:t>experience</w:t>
            </w:r>
            <w:r w:rsidRPr="00D5468D" w:rsidR="00403E77">
              <w:rPr>
                <w:rFonts w:eastAsia="Times New Roman" w:cs="Arial"/>
                <w:b/>
                <w:bCs/>
                <w:color w:val="FFFFFF" w:themeColor="background1"/>
              </w:rPr>
              <w:t xml:space="preserve"> </w:t>
            </w:r>
          </w:p>
        </w:tc>
        <w:tc>
          <w:tcPr>
            <w:tcW w:w="7088" w:type="dxa"/>
            <w:shd w:val="clear" w:color="auto" w:fill="BF188B"/>
            <w:vAlign w:val="center"/>
          </w:tcPr>
          <w:p w:rsidRPr="00D5468D" w:rsidR="00403E77" w:rsidP="00D21663" w:rsidRDefault="00F52817" w14:paraId="0D6976A2" w14:textId="67A1060A">
            <w:pPr>
              <w:spacing w:after="0"/>
              <w:rPr>
                <w:rFonts w:cs="Arial"/>
                <w:i/>
                <w:iCs/>
                <w:color w:val="FFFFFF" w:themeColor="background1"/>
              </w:rPr>
            </w:pPr>
            <w:r w:rsidRPr="00D5468D">
              <w:rPr>
                <w:rFonts w:eastAsia="Times New Roman" w:cs="Arial"/>
                <w:b/>
                <w:bCs/>
                <w:color w:val="FFFFFF" w:themeColor="background1"/>
              </w:rPr>
              <w:t xml:space="preserve">Potential </w:t>
            </w:r>
            <w:r w:rsidRPr="00D5468D" w:rsidR="00064E5F">
              <w:rPr>
                <w:rFonts w:eastAsia="Times New Roman" w:cs="Arial"/>
                <w:b/>
                <w:bCs/>
                <w:color w:val="FFFFFF" w:themeColor="background1"/>
              </w:rPr>
              <w:t>sources of evidence</w:t>
            </w:r>
          </w:p>
        </w:tc>
      </w:tr>
      <w:tr w:rsidR="00403E77" w:rsidTr="00D5468D" w14:paraId="7F28520C" w14:textId="4091ED3D">
        <w:trPr>
          <w:trHeight w:val="4375"/>
        </w:trPr>
        <w:tc>
          <w:tcPr>
            <w:tcW w:w="2552" w:type="dxa"/>
          </w:tcPr>
          <w:p w:rsidRPr="00D5468D" w:rsidR="00403E77" w:rsidP="00D21663" w:rsidRDefault="4C172C9C" w14:paraId="57050033" w14:textId="7B3865D7">
            <w:pPr>
              <w:spacing w:after="0"/>
              <w:rPr>
                <w:rFonts w:eastAsia="Times New Roman" w:cs="Arial"/>
                <w:b/>
                <w:bCs/>
              </w:rPr>
            </w:pPr>
            <w:r w:rsidRPr="00D5468D">
              <w:rPr>
                <w:rFonts w:eastAsia="Times New Roman" w:cs="Arial"/>
                <w:b/>
                <w:bCs/>
              </w:rPr>
              <w:t xml:space="preserve">Academic </w:t>
            </w:r>
            <w:r w:rsidRPr="00D5468D" w:rsidR="77D57EA5">
              <w:rPr>
                <w:rFonts w:eastAsia="Times New Roman" w:cs="Arial"/>
                <w:b/>
                <w:bCs/>
              </w:rPr>
              <w:t xml:space="preserve">and pedagogical </w:t>
            </w:r>
            <w:r w:rsidRPr="00D5468D">
              <w:rPr>
                <w:rFonts w:eastAsia="Times New Roman" w:cs="Arial"/>
                <w:b/>
                <w:bCs/>
              </w:rPr>
              <w:t xml:space="preserve">credibility within the subject community, and an understanding of </w:t>
            </w:r>
            <w:r w:rsidRPr="00D5468D" w:rsidR="35A4E2B9">
              <w:rPr>
                <w:rFonts w:eastAsia="Times New Roman" w:cs="Arial"/>
                <w:b/>
                <w:bCs/>
              </w:rPr>
              <w:t xml:space="preserve">the role of </w:t>
            </w:r>
            <w:r w:rsidRPr="00D5468D" w:rsidR="6B1A4745">
              <w:rPr>
                <w:rFonts w:eastAsia="Times New Roman" w:cs="Arial"/>
                <w:b/>
                <w:bCs/>
              </w:rPr>
              <w:t xml:space="preserve">sector </w:t>
            </w:r>
            <w:r w:rsidRPr="00D5468D" w:rsidR="35A4E2B9">
              <w:rPr>
                <w:rFonts w:eastAsia="Times New Roman" w:cs="Arial"/>
                <w:b/>
                <w:bCs/>
              </w:rPr>
              <w:t>r</w:t>
            </w:r>
            <w:r w:rsidRPr="00D5468D" w:rsidR="6B1A4745">
              <w:rPr>
                <w:rFonts w:eastAsia="Times New Roman" w:cs="Arial"/>
                <w:b/>
                <w:bCs/>
              </w:rPr>
              <w:t xml:space="preserve">eference points </w:t>
            </w:r>
            <w:r w:rsidRPr="00D5468D" w:rsidR="35A4E2B9">
              <w:rPr>
                <w:rFonts w:eastAsia="Times New Roman" w:cs="Arial"/>
                <w:b/>
                <w:bCs/>
              </w:rPr>
              <w:t xml:space="preserve">in securing academic standards. </w:t>
            </w:r>
          </w:p>
          <w:p w:rsidRPr="00D5468D" w:rsidR="00403E77" w:rsidP="00D21663" w:rsidRDefault="00403E77" w14:paraId="650B239B" w14:textId="0D9CE4DF">
            <w:pPr>
              <w:spacing w:after="0"/>
              <w:rPr>
                <w:rFonts w:eastAsia="Times New Roman" w:cs="Arial"/>
              </w:rPr>
            </w:pPr>
          </w:p>
        </w:tc>
        <w:tc>
          <w:tcPr>
            <w:tcW w:w="7088" w:type="dxa"/>
          </w:tcPr>
          <w:p w:rsidRPr="00D5468D" w:rsidR="00671174" w:rsidP="00D5468D" w:rsidRDefault="00CC2A13" w14:paraId="366D5E7B" w14:textId="08AF93D2">
            <w:pPr>
              <w:spacing w:after="120"/>
              <w:rPr>
                <w:rFonts w:eastAsia="Times New Roman" w:cs="Arial"/>
              </w:rPr>
            </w:pPr>
            <w:r w:rsidRPr="00D5468D">
              <w:rPr>
                <w:rFonts w:eastAsia="Times New Roman" w:cs="Arial"/>
              </w:rPr>
              <w:t>Leadership</w:t>
            </w:r>
            <w:r w:rsidRPr="00D5468D" w:rsidR="20C277C0">
              <w:rPr>
                <w:rFonts w:eastAsia="Times New Roman" w:cs="Arial"/>
              </w:rPr>
              <w:t xml:space="preserve"> within a discipline area. </w:t>
            </w:r>
          </w:p>
          <w:p w:rsidRPr="00D5468D" w:rsidR="00671174" w:rsidP="00D5468D" w:rsidRDefault="0C243E2E" w14:paraId="7E1EB74E" w14:textId="699A6B08">
            <w:pPr>
              <w:spacing w:after="120"/>
              <w:rPr>
                <w:rFonts w:eastAsia="Times New Roman" w:cs="Arial"/>
              </w:rPr>
            </w:pPr>
            <w:r w:rsidRPr="00D5468D">
              <w:rPr>
                <w:rFonts w:eastAsia="Times New Roman" w:cs="Arial"/>
              </w:rPr>
              <w:t xml:space="preserve">Significant contributions to teaching and learning within an institution and/or discipline community. </w:t>
            </w:r>
          </w:p>
          <w:p w:rsidRPr="00D5468D" w:rsidR="00671174" w:rsidP="00D5468D" w:rsidRDefault="1E216EFD" w14:paraId="182C1976" w14:textId="5301982E">
            <w:pPr>
              <w:spacing w:after="120"/>
              <w:rPr>
                <w:rFonts w:eastAsia="Times New Roman" w:cs="Arial"/>
              </w:rPr>
            </w:pPr>
            <w:r w:rsidRPr="00D5468D">
              <w:rPr>
                <w:rFonts w:eastAsia="Times New Roman" w:cs="Arial"/>
              </w:rPr>
              <w:t>Senior o</w:t>
            </w:r>
            <w:r w:rsidRPr="00D5468D" w:rsidR="5F68BB73">
              <w:rPr>
                <w:rFonts w:eastAsia="Times New Roman" w:cs="Arial"/>
              </w:rPr>
              <w:t>r</w:t>
            </w:r>
            <w:r w:rsidRPr="00D5468D">
              <w:rPr>
                <w:rFonts w:eastAsia="Times New Roman" w:cs="Arial"/>
              </w:rPr>
              <w:t xml:space="preserve"> Principal Fellowship of the Higher Education Academy</w:t>
            </w:r>
            <w:r w:rsidRPr="00D5468D" w:rsidR="16508743">
              <w:rPr>
                <w:rFonts w:eastAsia="Times New Roman" w:cs="Arial"/>
              </w:rPr>
              <w:t>, or National Teaching Fellowship</w:t>
            </w:r>
          </w:p>
          <w:p w:rsidRPr="00D5468D" w:rsidR="00671174" w:rsidP="00D5468D" w:rsidRDefault="6A4CA855" w14:paraId="6D040452" w14:textId="4CCA4921">
            <w:pPr>
              <w:spacing w:after="120"/>
              <w:rPr>
                <w:rFonts w:eastAsia="Times New Roman" w:cs="Arial"/>
              </w:rPr>
            </w:pPr>
            <w:r w:rsidRPr="00D5468D">
              <w:rPr>
                <w:rFonts w:eastAsia="Times New Roman" w:cs="Arial"/>
              </w:rPr>
              <w:t>E</w:t>
            </w:r>
            <w:r w:rsidRPr="00D5468D" w:rsidR="60483E4A">
              <w:rPr>
                <w:rFonts w:eastAsia="Times New Roman" w:cs="Arial"/>
              </w:rPr>
              <w:t xml:space="preserve">xperience of course design, including </w:t>
            </w:r>
            <w:r w:rsidRPr="00D5468D" w:rsidR="234B6A9A">
              <w:rPr>
                <w:rFonts w:eastAsia="Times New Roman" w:cs="Arial"/>
              </w:rPr>
              <w:t>the use of Subject Benchmark Statements,</w:t>
            </w:r>
            <w:r w:rsidRPr="00D5468D" w:rsidR="1EDB5F84">
              <w:rPr>
                <w:rFonts w:eastAsia="Times New Roman" w:cs="Arial"/>
              </w:rPr>
              <w:t xml:space="preserve"> for</w:t>
            </w:r>
            <w:r w:rsidRPr="00D5468D" w:rsidR="234B6A9A">
              <w:rPr>
                <w:rFonts w:eastAsia="Times New Roman" w:cs="Arial"/>
              </w:rPr>
              <w:t xml:space="preserve"> </w:t>
            </w:r>
            <w:r w:rsidRPr="00D5468D" w:rsidR="60483E4A">
              <w:rPr>
                <w:rFonts w:eastAsia="Times New Roman" w:cs="Arial"/>
              </w:rPr>
              <w:t xml:space="preserve">initial approval </w:t>
            </w:r>
            <w:r w:rsidRPr="00D5468D" w:rsidR="4CD81308">
              <w:rPr>
                <w:rFonts w:eastAsia="Times New Roman" w:cs="Arial"/>
              </w:rPr>
              <w:t>(re)validation</w:t>
            </w:r>
            <w:r w:rsidRPr="00D5468D" w:rsidR="023B5927">
              <w:rPr>
                <w:rFonts w:eastAsia="Times New Roman" w:cs="Arial"/>
              </w:rPr>
              <w:t>,</w:t>
            </w:r>
            <w:r w:rsidRPr="00D5468D" w:rsidR="4E03CC95">
              <w:rPr>
                <w:rFonts w:eastAsia="Times New Roman" w:cs="Arial"/>
              </w:rPr>
              <w:t xml:space="preserve"> </w:t>
            </w:r>
            <w:r w:rsidRPr="00D5468D" w:rsidR="60483E4A">
              <w:rPr>
                <w:rFonts w:eastAsia="Times New Roman" w:cs="Arial"/>
              </w:rPr>
              <w:t>review</w:t>
            </w:r>
            <w:r w:rsidRPr="00D5468D" w:rsidR="023B5927">
              <w:rPr>
                <w:rFonts w:eastAsia="Times New Roman" w:cs="Arial"/>
              </w:rPr>
              <w:t xml:space="preserve"> and external accreditation</w:t>
            </w:r>
            <w:r w:rsidRPr="00D5468D" w:rsidR="5A0A5B63">
              <w:rPr>
                <w:rFonts w:eastAsia="Times New Roman" w:cs="Arial"/>
              </w:rPr>
              <w:t>.</w:t>
            </w:r>
            <w:r w:rsidRPr="00D5468D" w:rsidR="43C75476">
              <w:rPr>
                <w:rFonts w:eastAsia="Times New Roman" w:cs="Arial"/>
              </w:rPr>
              <w:t xml:space="preserve"> </w:t>
            </w:r>
          </w:p>
          <w:p w:rsidRPr="00D5468D" w:rsidR="004D4604" w:rsidP="00D5468D" w:rsidRDefault="42301BF4" w14:paraId="588BB443" w14:textId="12EDDFD2">
            <w:pPr>
              <w:spacing w:after="120"/>
              <w:rPr>
                <w:rFonts w:eastAsia="Times New Roman" w:cs="Arial"/>
              </w:rPr>
            </w:pPr>
            <w:r w:rsidRPr="00D5468D">
              <w:rPr>
                <w:rFonts w:eastAsia="Times New Roman" w:cs="Arial"/>
              </w:rPr>
              <w:t>Experience as an external examiner or</w:t>
            </w:r>
            <w:r w:rsidRPr="00D5468D" w:rsidR="10A8127E">
              <w:rPr>
                <w:rFonts w:eastAsia="Times New Roman" w:cs="Arial"/>
              </w:rPr>
              <w:t xml:space="preserve"> acting as a reviewer for </w:t>
            </w:r>
            <w:r w:rsidRPr="00D5468D" w:rsidR="440FA7D8">
              <w:rPr>
                <w:rFonts w:eastAsia="Times New Roman" w:cs="Arial"/>
              </w:rPr>
              <w:t>p</w:t>
            </w:r>
            <w:r w:rsidRPr="00D5468D" w:rsidR="440FA7D8">
              <w:rPr>
                <w:rFonts w:eastAsia="Times New Roman"/>
              </w:rPr>
              <w:t>rofessional, statutory and regulatory bod</w:t>
            </w:r>
            <w:r w:rsidRPr="00D5468D" w:rsidR="0A81B567">
              <w:rPr>
                <w:rFonts w:eastAsia="Times New Roman"/>
              </w:rPr>
              <w:t>y</w:t>
            </w:r>
            <w:r w:rsidRPr="00D5468D" w:rsidR="440FA7D8">
              <w:rPr>
                <w:rFonts w:eastAsia="Times New Roman"/>
              </w:rPr>
              <w:t xml:space="preserve"> (</w:t>
            </w:r>
            <w:r w:rsidRPr="00D5468D" w:rsidR="440FA7D8">
              <w:rPr>
                <w:rFonts w:eastAsia="Times New Roman" w:cs="Arial"/>
              </w:rPr>
              <w:t>PSRB)</w:t>
            </w:r>
            <w:r w:rsidRPr="00D5468D" w:rsidR="09118157">
              <w:rPr>
                <w:rFonts w:eastAsia="Times New Roman" w:cs="Arial"/>
              </w:rPr>
              <w:t>/learned society</w:t>
            </w:r>
            <w:r w:rsidRPr="00D5468D" w:rsidR="10A8127E">
              <w:rPr>
                <w:rFonts w:eastAsia="Times New Roman" w:cs="Arial"/>
              </w:rPr>
              <w:t xml:space="preserve"> accreditation</w:t>
            </w:r>
            <w:r w:rsidRPr="00D5468D" w:rsidR="09118157">
              <w:rPr>
                <w:rFonts w:eastAsia="Times New Roman" w:cs="Arial"/>
              </w:rPr>
              <w:t xml:space="preserve"> of a degree programme</w:t>
            </w:r>
            <w:r w:rsidRPr="00D5468D" w:rsidR="10A8127E">
              <w:rPr>
                <w:rFonts w:eastAsia="Times New Roman" w:cs="Arial"/>
              </w:rPr>
              <w:t>.</w:t>
            </w:r>
          </w:p>
          <w:p w:rsidRPr="00D5468D" w:rsidR="000977DC" w:rsidP="00D5468D" w:rsidRDefault="7D01DD95" w14:paraId="3B50725A" w14:textId="77B56299">
            <w:pPr>
              <w:spacing w:after="120"/>
              <w:rPr>
                <w:rFonts w:eastAsia="Times New Roman" w:cs="Arial"/>
              </w:rPr>
            </w:pPr>
            <w:r w:rsidRPr="00D5468D">
              <w:rPr>
                <w:rFonts w:eastAsia="Times New Roman" w:cs="Arial"/>
              </w:rPr>
              <w:t>Fami</w:t>
            </w:r>
            <w:r w:rsidRPr="00D5468D" w:rsidR="1677BAFB">
              <w:rPr>
                <w:rFonts w:eastAsia="Times New Roman" w:cs="Arial"/>
              </w:rPr>
              <w:t>l</w:t>
            </w:r>
            <w:r w:rsidRPr="00D5468D">
              <w:rPr>
                <w:rFonts w:eastAsia="Times New Roman" w:cs="Arial"/>
              </w:rPr>
              <w:t xml:space="preserve">iarity with </w:t>
            </w:r>
            <w:r w:rsidRPr="00D5468D" w:rsidR="3C3FA06C">
              <w:rPr>
                <w:rFonts w:eastAsia="Times New Roman" w:cs="Arial"/>
              </w:rPr>
              <w:t>the</w:t>
            </w:r>
            <w:r w:rsidRPr="00D5468D" w:rsidR="27B0A815">
              <w:rPr>
                <w:rFonts w:eastAsia="Times New Roman" w:cs="Arial"/>
              </w:rPr>
              <w:t xml:space="preserve"> significance and</w:t>
            </w:r>
            <w:r w:rsidRPr="00D5468D" w:rsidR="3C3FA06C">
              <w:rPr>
                <w:rFonts w:eastAsia="Times New Roman" w:cs="Arial"/>
              </w:rPr>
              <w:t xml:space="preserve"> use of </w:t>
            </w:r>
            <w:r w:rsidRPr="00D5468D">
              <w:rPr>
                <w:rFonts w:eastAsia="Times New Roman" w:cs="Arial"/>
              </w:rPr>
              <w:t xml:space="preserve">sector reference points relating to </w:t>
            </w:r>
            <w:r w:rsidRPr="00D5468D" w:rsidR="02F68D8A">
              <w:rPr>
                <w:rFonts w:eastAsia="Times New Roman" w:cs="Arial"/>
              </w:rPr>
              <w:t xml:space="preserve">the maintenance of </w:t>
            </w:r>
            <w:r w:rsidRPr="00D5468D">
              <w:rPr>
                <w:rFonts w:eastAsia="Times New Roman" w:cs="Arial"/>
              </w:rPr>
              <w:t>academic standards</w:t>
            </w:r>
            <w:r w:rsidRPr="00D5468D" w:rsidR="329C6619">
              <w:rPr>
                <w:rFonts w:eastAsia="Times New Roman" w:cs="Arial"/>
              </w:rPr>
              <w:t>,</w:t>
            </w:r>
            <w:r w:rsidRPr="00D5468D">
              <w:rPr>
                <w:rFonts w:eastAsia="Times New Roman" w:cs="Arial"/>
              </w:rPr>
              <w:t xml:space="preserve"> including credit and qualifications frameworks</w:t>
            </w:r>
            <w:r w:rsidR="001F1F4D">
              <w:rPr>
                <w:rFonts w:eastAsia="Times New Roman" w:cs="Arial"/>
              </w:rPr>
              <w:t>.</w:t>
            </w:r>
          </w:p>
          <w:p w:rsidRPr="00D5468D" w:rsidR="00915A84" w:rsidP="00D5468D" w:rsidRDefault="00403E77" w14:paraId="086CF075" w14:textId="28B90051">
            <w:pPr>
              <w:spacing w:after="120"/>
              <w:rPr>
                <w:rFonts w:eastAsia="Times New Roman" w:cs="Arial"/>
              </w:rPr>
            </w:pPr>
            <w:r w:rsidRPr="00D5468D">
              <w:rPr>
                <w:rFonts w:eastAsia="Times New Roman" w:cs="Arial"/>
              </w:rPr>
              <w:t>Pr</w:t>
            </w:r>
            <w:r w:rsidRPr="00D5468D" w:rsidR="00F63F81">
              <w:rPr>
                <w:rFonts w:eastAsia="Times New Roman" w:cs="Arial"/>
              </w:rPr>
              <w:t>ior</w:t>
            </w:r>
            <w:r w:rsidRPr="00D5468D">
              <w:rPr>
                <w:rFonts w:eastAsia="Times New Roman" w:cs="Arial"/>
              </w:rPr>
              <w:t xml:space="preserve"> experience of benchmarking, especially </w:t>
            </w:r>
            <w:r w:rsidRPr="00D5468D" w:rsidR="003D0F88">
              <w:rPr>
                <w:rFonts w:eastAsia="Times New Roman" w:cs="Arial"/>
              </w:rPr>
              <w:t xml:space="preserve">past </w:t>
            </w:r>
            <w:r w:rsidRPr="00D5468D">
              <w:rPr>
                <w:rFonts w:eastAsia="Times New Roman" w:cs="Arial"/>
              </w:rPr>
              <w:t xml:space="preserve">involvement with </w:t>
            </w:r>
            <w:r w:rsidRPr="00D5468D" w:rsidR="003D0F88">
              <w:rPr>
                <w:rFonts w:eastAsia="Times New Roman" w:cs="Arial"/>
              </w:rPr>
              <w:t xml:space="preserve">the development of </w:t>
            </w:r>
            <w:r w:rsidRPr="00D5468D" w:rsidR="00E31B98">
              <w:rPr>
                <w:rFonts w:eastAsia="Times New Roman" w:cs="Arial"/>
              </w:rPr>
              <w:t xml:space="preserve">a </w:t>
            </w:r>
            <w:r w:rsidRPr="00D5468D" w:rsidR="00274795">
              <w:rPr>
                <w:rFonts w:eastAsia="Times New Roman" w:cs="Arial"/>
              </w:rPr>
              <w:t xml:space="preserve">QAA </w:t>
            </w:r>
            <w:r w:rsidRPr="00D5468D" w:rsidR="00810F89">
              <w:rPr>
                <w:rFonts w:eastAsia="Times New Roman" w:cs="Arial"/>
              </w:rPr>
              <w:t xml:space="preserve">Subject Benchmark Statement </w:t>
            </w:r>
            <w:r w:rsidRPr="00D5468D" w:rsidR="000D371D">
              <w:rPr>
                <w:rFonts w:eastAsia="Times New Roman" w:cs="Arial"/>
              </w:rPr>
              <w:t>or equivalent</w:t>
            </w:r>
            <w:r w:rsidRPr="00D5468D" w:rsidR="00915A84">
              <w:rPr>
                <w:rFonts w:eastAsia="Times New Roman" w:cs="Arial"/>
              </w:rPr>
              <w:t>.</w:t>
            </w:r>
          </w:p>
          <w:p w:rsidRPr="00D5468D" w:rsidR="00671174" w:rsidP="00D5468D" w:rsidRDefault="4C172C9C" w14:paraId="7761D4A9" w14:textId="337E1EB6">
            <w:pPr>
              <w:spacing w:after="120"/>
              <w:rPr>
                <w:rFonts w:eastAsia="Times New Roman" w:cs="Arial"/>
              </w:rPr>
            </w:pPr>
            <w:r w:rsidRPr="00D5468D">
              <w:rPr>
                <w:rFonts w:eastAsia="Times New Roman" w:cs="Arial"/>
              </w:rPr>
              <w:t xml:space="preserve">Experience with </w:t>
            </w:r>
            <w:r w:rsidRPr="00D5468D" w:rsidR="440FA7D8">
              <w:rPr>
                <w:rFonts w:eastAsia="Times New Roman" w:cs="Arial"/>
              </w:rPr>
              <w:t xml:space="preserve">PSRBs </w:t>
            </w:r>
            <w:r w:rsidRPr="00D5468D" w:rsidR="6086769E">
              <w:rPr>
                <w:rFonts w:eastAsia="Times New Roman" w:cs="Arial"/>
              </w:rPr>
              <w:t>or learned societies</w:t>
            </w:r>
            <w:r w:rsidRPr="00D5468D">
              <w:rPr>
                <w:rFonts w:eastAsia="Times New Roman" w:cs="Arial"/>
              </w:rPr>
              <w:t xml:space="preserve"> especially in relation to developing/setting or applying professional standards or standards for accredited </w:t>
            </w:r>
            <w:r w:rsidRPr="00D5468D" w:rsidR="4007C984">
              <w:rPr>
                <w:rFonts w:eastAsia="Times New Roman" w:cs="Arial"/>
              </w:rPr>
              <w:t>higher education</w:t>
            </w:r>
            <w:r w:rsidRPr="00D5468D">
              <w:rPr>
                <w:rFonts w:eastAsia="Times New Roman" w:cs="Arial"/>
              </w:rPr>
              <w:t xml:space="preserve"> provision.</w:t>
            </w:r>
          </w:p>
        </w:tc>
      </w:tr>
      <w:tr w:rsidR="00C7395F" w:rsidTr="00D5468D" w14:paraId="1315A510" w14:textId="77777777">
        <w:trPr>
          <w:trHeight w:val="1609"/>
        </w:trPr>
        <w:tc>
          <w:tcPr>
            <w:tcW w:w="2552" w:type="dxa"/>
          </w:tcPr>
          <w:p w:rsidRPr="00D5468D" w:rsidR="00C7395F" w:rsidP="00D21663" w:rsidRDefault="00C7395F" w14:paraId="59C4B2C1" w14:textId="0C00F68F">
            <w:pPr>
              <w:spacing w:after="0"/>
              <w:rPr>
                <w:rFonts w:eastAsia="Times New Roman" w:cs="Arial"/>
                <w:b/>
              </w:rPr>
            </w:pPr>
            <w:r w:rsidRPr="00D5468D">
              <w:rPr>
                <w:rFonts w:eastAsia="Times New Roman" w:cs="Arial"/>
                <w:b/>
              </w:rPr>
              <w:t xml:space="preserve">Leadership </w:t>
            </w:r>
            <w:r w:rsidRPr="00D5468D" w:rsidR="00375709">
              <w:rPr>
                <w:rFonts w:eastAsia="Times New Roman" w:cs="Arial"/>
                <w:b/>
              </w:rPr>
              <w:t xml:space="preserve">and experience </w:t>
            </w:r>
            <w:r w:rsidRPr="00D5468D">
              <w:rPr>
                <w:rFonts w:eastAsia="Times New Roman" w:cs="Arial"/>
                <w:b/>
              </w:rPr>
              <w:t xml:space="preserve">of projects, groups and/or committees </w:t>
            </w:r>
          </w:p>
          <w:p w:rsidRPr="00D5468D" w:rsidR="00C7395F" w:rsidP="00D21663" w:rsidRDefault="00C7395F" w14:paraId="6A0A8BD3" w14:textId="77777777">
            <w:pPr>
              <w:spacing w:after="0"/>
              <w:rPr>
                <w:rFonts w:eastAsia="Times New Roman" w:cs="Arial"/>
              </w:rPr>
            </w:pPr>
          </w:p>
          <w:p w:rsidRPr="00D5468D" w:rsidR="00C7395F" w:rsidP="00D21663" w:rsidRDefault="00C7395F" w14:paraId="499CB414" w14:textId="77777777">
            <w:pPr>
              <w:spacing w:after="0"/>
              <w:rPr>
                <w:rFonts w:eastAsia="Times New Roman" w:cs="Arial"/>
                <w:b/>
                <w:bCs/>
              </w:rPr>
            </w:pPr>
          </w:p>
        </w:tc>
        <w:tc>
          <w:tcPr>
            <w:tcW w:w="7088" w:type="dxa"/>
          </w:tcPr>
          <w:p w:rsidRPr="00D5468D" w:rsidR="00B07A33" w:rsidP="00D5468D" w:rsidRDefault="48B2F24C" w14:paraId="449FE4C0" w14:textId="2C2F2549">
            <w:pPr>
              <w:spacing w:after="120"/>
              <w:rPr>
                <w:rFonts w:eastAsia="Times New Roman" w:cs="Arial"/>
              </w:rPr>
            </w:pPr>
            <w:r w:rsidRPr="00D5468D">
              <w:rPr>
                <w:rFonts w:eastAsia="Times New Roman" w:cs="Arial"/>
              </w:rPr>
              <w:t>The</w:t>
            </w:r>
            <w:r w:rsidRPr="00D5468D" w:rsidR="350A913B">
              <w:rPr>
                <w:rFonts w:eastAsia="Times New Roman" w:cs="Arial"/>
              </w:rPr>
              <w:t xml:space="preserve"> effective leadership of </w:t>
            </w:r>
            <w:r w:rsidRPr="00D5468D" w:rsidR="0A9EB697">
              <w:rPr>
                <w:rFonts w:eastAsia="Times New Roman" w:cs="Arial"/>
              </w:rPr>
              <w:t xml:space="preserve">groups and committees, including agenda-setting, delegation of work, summing up discussions, resolving conflict when there is disagreement within groups/committees and encouraging contributions from quieter members. </w:t>
            </w:r>
            <w:r w:rsidRPr="00D5468D" w:rsidR="350A913B">
              <w:rPr>
                <w:rFonts w:eastAsia="Times New Roman" w:cs="Arial"/>
              </w:rPr>
              <w:t xml:space="preserve"> Th</w:t>
            </w:r>
            <w:r w:rsidRPr="00D5468D" w:rsidR="2F03ECB4">
              <w:rPr>
                <w:rFonts w:eastAsia="Times New Roman" w:cs="Arial"/>
              </w:rPr>
              <w:t>i</w:t>
            </w:r>
            <w:r w:rsidRPr="00D5468D" w:rsidR="350A913B">
              <w:rPr>
                <w:rFonts w:eastAsia="Times New Roman" w:cs="Arial"/>
              </w:rPr>
              <w:t xml:space="preserve">s </w:t>
            </w:r>
            <w:r w:rsidRPr="00D5468D" w:rsidR="4436FC86">
              <w:rPr>
                <w:rFonts w:eastAsia="Times New Roman" w:cs="Arial"/>
              </w:rPr>
              <w:t>could</w:t>
            </w:r>
            <w:r w:rsidRPr="00D5468D" w:rsidR="350A913B">
              <w:rPr>
                <w:rFonts w:eastAsia="Times New Roman" w:cs="Arial"/>
              </w:rPr>
              <w:t xml:space="preserve"> be demonstrated </w:t>
            </w:r>
            <w:r w:rsidRPr="00D5468D" w:rsidR="35CD6752">
              <w:rPr>
                <w:rFonts w:eastAsia="Times New Roman" w:cs="Arial"/>
              </w:rPr>
              <w:t>through:</w:t>
            </w:r>
            <w:r w:rsidRPr="00D5468D" w:rsidR="25F49ADB">
              <w:rPr>
                <w:rFonts w:eastAsia="Times New Roman" w:cs="Arial"/>
              </w:rPr>
              <w:t xml:space="preserve"> </w:t>
            </w:r>
          </w:p>
          <w:p w:rsidRPr="00D5468D" w:rsidR="58BC82BE" w:rsidP="00D5468D" w:rsidRDefault="58BC82BE" w14:paraId="1B5DEF73" w14:textId="0494823E">
            <w:pPr>
              <w:pStyle w:val="ListParagraph"/>
              <w:numPr>
                <w:ilvl w:val="0"/>
                <w:numId w:val="13"/>
              </w:numPr>
              <w:spacing w:after="120"/>
              <w:rPr>
                <w:rFonts w:ascii="Arial" w:hAnsi="Arial" w:eastAsia="Times New Roman" w:cs="Arial"/>
              </w:rPr>
            </w:pPr>
            <w:r w:rsidRPr="00D5468D">
              <w:rPr>
                <w:rFonts w:ascii="Arial" w:hAnsi="Arial" w:eastAsia="Times New Roman" w:cs="Arial"/>
              </w:rPr>
              <w:t>Occupying a post of responsibility</w:t>
            </w:r>
            <w:r w:rsidRPr="00D5468D" w:rsidR="19FA3009">
              <w:rPr>
                <w:rFonts w:ascii="Arial" w:hAnsi="Arial" w:eastAsia="Times New Roman" w:cs="Arial"/>
              </w:rPr>
              <w:t xml:space="preserve"> within your current or previous organisation</w:t>
            </w:r>
            <w:r w:rsidR="001F1F4D">
              <w:rPr>
                <w:rFonts w:ascii="Arial" w:hAnsi="Arial" w:eastAsia="Times New Roman" w:cs="Arial"/>
              </w:rPr>
              <w:t>.</w:t>
            </w:r>
          </w:p>
          <w:p w:rsidRPr="00D5468D" w:rsidR="00A77932" w:rsidP="00D5468D" w:rsidRDefault="2BEE13CE" w14:paraId="04A054A6" w14:textId="50554556">
            <w:pPr>
              <w:pStyle w:val="ListParagraph"/>
              <w:numPr>
                <w:ilvl w:val="0"/>
                <w:numId w:val="13"/>
              </w:numPr>
              <w:spacing w:after="120"/>
              <w:rPr>
                <w:rFonts w:ascii="Arial" w:hAnsi="Arial" w:eastAsia="Times New Roman" w:cs="Arial"/>
              </w:rPr>
            </w:pPr>
            <w:r w:rsidRPr="00D5468D">
              <w:rPr>
                <w:rFonts w:ascii="Arial" w:hAnsi="Arial" w:eastAsia="Times New Roman" w:cs="Arial"/>
              </w:rPr>
              <w:t xml:space="preserve">Membership of </w:t>
            </w:r>
            <w:r w:rsidRPr="00D5468D" w:rsidR="00FF302C">
              <w:rPr>
                <w:rFonts w:ascii="Arial" w:hAnsi="Arial" w:eastAsia="Times New Roman" w:cs="Arial"/>
              </w:rPr>
              <w:t>f</w:t>
            </w:r>
            <w:r w:rsidRPr="00D5468D" w:rsidR="717C7F20">
              <w:rPr>
                <w:rFonts w:ascii="Arial" w:hAnsi="Arial" w:eastAsia="Times New Roman" w:cs="Arial"/>
              </w:rPr>
              <w:t xml:space="preserve">aculty or </w:t>
            </w:r>
            <w:r w:rsidRPr="00D5468D" w:rsidR="00FF302C">
              <w:rPr>
                <w:rFonts w:ascii="Arial" w:hAnsi="Arial" w:eastAsia="Times New Roman" w:cs="Arial"/>
              </w:rPr>
              <w:t>i</w:t>
            </w:r>
            <w:r w:rsidRPr="00D5468D" w:rsidR="717C7F20">
              <w:rPr>
                <w:rFonts w:ascii="Arial" w:hAnsi="Arial" w:eastAsia="Times New Roman" w:cs="Arial"/>
              </w:rPr>
              <w:t xml:space="preserve">nstitutional </w:t>
            </w:r>
            <w:r w:rsidRPr="00D5468D">
              <w:rPr>
                <w:rFonts w:ascii="Arial" w:hAnsi="Arial" w:eastAsia="Times New Roman" w:cs="Arial"/>
              </w:rPr>
              <w:t>committees</w:t>
            </w:r>
            <w:r w:rsidRPr="00D5468D" w:rsidR="6EF7C763">
              <w:rPr>
                <w:rFonts w:ascii="Arial" w:hAnsi="Arial" w:eastAsia="Times New Roman" w:cs="Arial"/>
              </w:rPr>
              <w:t xml:space="preserve"> within your current or previous organisation</w:t>
            </w:r>
            <w:r w:rsidRPr="00D5468D" w:rsidR="1BB9E7B5">
              <w:rPr>
                <w:rFonts w:ascii="Arial" w:hAnsi="Arial" w:eastAsia="Times New Roman" w:cs="Arial"/>
              </w:rPr>
              <w:t xml:space="preserve">, and </w:t>
            </w:r>
            <w:r w:rsidRPr="00D5468D" w:rsidR="561BA1DA">
              <w:rPr>
                <w:rFonts w:ascii="Arial" w:hAnsi="Arial" w:eastAsia="Times New Roman" w:cs="Arial"/>
              </w:rPr>
              <w:t xml:space="preserve">experience </w:t>
            </w:r>
            <w:r w:rsidRPr="00D5468D" w:rsidR="1BB9E7B5">
              <w:rPr>
                <w:rFonts w:ascii="Arial" w:hAnsi="Arial" w:eastAsia="Times New Roman" w:cs="Arial"/>
              </w:rPr>
              <w:t>of chairing meetings</w:t>
            </w:r>
            <w:r w:rsidR="001F1F4D">
              <w:rPr>
                <w:rFonts w:ascii="Arial" w:hAnsi="Arial" w:eastAsia="Times New Roman" w:cs="Arial"/>
              </w:rPr>
              <w:t>.</w:t>
            </w:r>
          </w:p>
          <w:p w:rsidRPr="00D5468D" w:rsidR="00A77932" w:rsidP="00D5468D" w:rsidRDefault="2F37B49A" w14:paraId="230C03F2" w14:textId="3F86A009">
            <w:pPr>
              <w:pStyle w:val="ListParagraph"/>
              <w:numPr>
                <w:ilvl w:val="0"/>
                <w:numId w:val="13"/>
              </w:numPr>
              <w:spacing w:after="120"/>
              <w:rPr>
                <w:rFonts w:ascii="Arial" w:hAnsi="Arial" w:eastAsia="Times New Roman" w:cs="Arial"/>
              </w:rPr>
            </w:pPr>
            <w:r w:rsidRPr="00D5468D">
              <w:rPr>
                <w:rFonts w:ascii="Arial" w:hAnsi="Arial" w:eastAsia="Times New Roman" w:cs="Arial"/>
              </w:rPr>
              <w:t>Chairing</w:t>
            </w:r>
            <w:r w:rsidRPr="00D5468D" w:rsidR="7870C075">
              <w:rPr>
                <w:rFonts w:ascii="Arial" w:hAnsi="Arial" w:eastAsia="Times New Roman" w:cs="Arial"/>
              </w:rPr>
              <w:t>, or membership</w:t>
            </w:r>
            <w:r w:rsidRPr="00D5468D" w:rsidR="17CDFE65">
              <w:rPr>
                <w:rFonts w:ascii="Arial" w:hAnsi="Arial" w:eastAsia="Times New Roman" w:cs="Arial"/>
              </w:rPr>
              <w:t>,</w:t>
            </w:r>
            <w:r w:rsidRPr="00D5468D" w:rsidR="7870C075">
              <w:rPr>
                <w:rFonts w:ascii="Arial" w:hAnsi="Arial" w:eastAsia="Times New Roman" w:cs="Arial"/>
              </w:rPr>
              <w:t xml:space="preserve"> of</w:t>
            </w:r>
            <w:r w:rsidRPr="00D5468D" w:rsidR="2F03ECB4">
              <w:rPr>
                <w:rFonts w:ascii="Arial" w:hAnsi="Arial" w:eastAsia="Times New Roman" w:cs="Arial"/>
              </w:rPr>
              <w:t xml:space="preserve"> </w:t>
            </w:r>
            <w:r w:rsidRPr="00D5468D" w:rsidR="276E724D">
              <w:rPr>
                <w:rFonts w:ascii="Arial" w:hAnsi="Arial" w:eastAsia="Times New Roman" w:cs="Arial"/>
              </w:rPr>
              <w:t xml:space="preserve">a working group or equivalent on behalf of a sector </w:t>
            </w:r>
            <w:r w:rsidRPr="00D5468D" w:rsidR="7870C075">
              <w:rPr>
                <w:rFonts w:ascii="Arial" w:hAnsi="Arial" w:eastAsia="Times New Roman" w:cs="Arial"/>
              </w:rPr>
              <w:t>agency.</w:t>
            </w:r>
          </w:p>
          <w:p w:rsidRPr="00D5468D" w:rsidR="00482AF3" w:rsidP="00D5468D" w:rsidRDefault="274FCFF7" w14:paraId="1F9A1E97" w14:textId="74EF1428">
            <w:pPr>
              <w:pStyle w:val="ListParagraph"/>
              <w:numPr>
                <w:ilvl w:val="0"/>
                <w:numId w:val="13"/>
              </w:numPr>
              <w:spacing w:after="120"/>
              <w:rPr>
                <w:rFonts w:eastAsia="Times New Roman" w:cs="Arial"/>
              </w:rPr>
            </w:pPr>
            <w:r w:rsidRPr="00D5468D">
              <w:rPr>
                <w:rFonts w:ascii="Arial" w:hAnsi="Arial" w:eastAsia="Times New Roman" w:cs="Arial"/>
              </w:rPr>
              <w:t xml:space="preserve">Serving as the Chair or committee member of a relevant learned society or subject association, or a relevant sub-committee of that organisation. </w:t>
            </w:r>
          </w:p>
          <w:p w:rsidRPr="00D5468D" w:rsidR="00C7395F" w:rsidP="00D5468D" w:rsidRDefault="4FFD1C3A" w14:paraId="310DC5AB" w14:textId="7251D2A6">
            <w:pPr>
              <w:pStyle w:val="ListParagraph"/>
              <w:numPr>
                <w:ilvl w:val="0"/>
                <w:numId w:val="13"/>
              </w:numPr>
              <w:spacing w:after="120"/>
              <w:rPr>
                <w:rFonts w:ascii="Arial" w:hAnsi="Arial" w:eastAsia="Times New Roman" w:cs="Arial"/>
              </w:rPr>
            </w:pPr>
            <w:r w:rsidRPr="00D5468D">
              <w:rPr>
                <w:rFonts w:ascii="Arial" w:hAnsi="Arial" w:eastAsia="Times New Roman" w:cs="Arial"/>
              </w:rPr>
              <w:t xml:space="preserve">Membership of </w:t>
            </w:r>
            <w:r w:rsidRPr="00D5468D" w:rsidR="16489DA4">
              <w:rPr>
                <w:rFonts w:ascii="Arial" w:hAnsi="Arial" w:eastAsia="Times New Roman" w:cs="Arial"/>
              </w:rPr>
              <w:t>a</w:t>
            </w:r>
            <w:r w:rsidRPr="00D5468D" w:rsidR="7075244E">
              <w:rPr>
                <w:rFonts w:ascii="Arial" w:hAnsi="Arial" w:eastAsia="Times New Roman" w:cs="Arial"/>
              </w:rPr>
              <w:t xml:space="preserve"> PSRB education committee </w:t>
            </w:r>
            <w:r w:rsidRPr="00D5468D" w:rsidR="65997A08">
              <w:rPr>
                <w:rFonts w:ascii="Arial" w:hAnsi="Arial" w:eastAsia="Times New Roman" w:cs="Arial"/>
              </w:rPr>
              <w:t>with responsibility for the</w:t>
            </w:r>
            <w:r w:rsidRPr="00D5468D" w:rsidR="7075244E">
              <w:rPr>
                <w:rFonts w:ascii="Arial" w:hAnsi="Arial" w:eastAsia="Times New Roman" w:cs="Arial"/>
              </w:rPr>
              <w:t xml:space="preserve"> development of standards</w:t>
            </w:r>
            <w:r w:rsidR="001F1F4D">
              <w:rPr>
                <w:rFonts w:ascii="Arial" w:hAnsi="Arial" w:eastAsia="Times New Roman" w:cs="Arial"/>
              </w:rPr>
              <w:t>.</w:t>
            </w:r>
            <w:r w:rsidRPr="00D5468D" w:rsidR="7075244E">
              <w:rPr>
                <w:rFonts w:ascii="Arial" w:hAnsi="Arial" w:eastAsia="Times New Roman" w:cs="Arial"/>
              </w:rPr>
              <w:t xml:space="preserve"> </w:t>
            </w:r>
          </w:p>
          <w:p w:rsidRPr="00D5468D" w:rsidR="00C7395F" w:rsidP="00D5468D" w:rsidRDefault="2AB94E45" w14:paraId="1BB53DEE" w14:textId="480B2569">
            <w:pPr>
              <w:pStyle w:val="ListParagraph"/>
              <w:numPr>
                <w:ilvl w:val="0"/>
                <w:numId w:val="13"/>
              </w:numPr>
              <w:spacing w:after="120"/>
              <w:rPr>
                <w:rFonts w:ascii="Arial" w:hAnsi="Arial" w:eastAsia="Times New Roman" w:cs="Arial"/>
              </w:rPr>
            </w:pPr>
            <w:r w:rsidRPr="00D5468D">
              <w:rPr>
                <w:rFonts w:ascii="Arial" w:hAnsi="Arial" w:eastAsia="Times New Roman" w:cs="Arial"/>
              </w:rPr>
              <w:t xml:space="preserve">Examples of delegation within large teams </w:t>
            </w:r>
            <w:r w:rsidRPr="00D5468D" w:rsidR="00AE7513">
              <w:rPr>
                <w:rFonts w:ascii="Arial" w:hAnsi="Arial" w:eastAsia="Times New Roman" w:cs="Arial"/>
              </w:rPr>
              <w:t>to</w:t>
            </w:r>
            <w:r w:rsidRPr="00D5468D">
              <w:rPr>
                <w:rFonts w:ascii="Arial" w:hAnsi="Arial" w:eastAsia="Times New Roman" w:cs="Arial"/>
              </w:rPr>
              <w:t xml:space="preserve"> manage workloads and meet deadlines</w:t>
            </w:r>
            <w:r w:rsidR="001F1F4D">
              <w:rPr>
                <w:rFonts w:ascii="Arial" w:hAnsi="Arial" w:eastAsia="Times New Roman" w:cs="Arial"/>
              </w:rPr>
              <w:t>.</w:t>
            </w:r>
          </w:p>
        </w:tc>
      </w:tr>
      <w:tr w:rsidR="00CD5238" w:rsidTr="00D5468D" w14:paraId="0B4795A8" w14:textId="77777777">
        <w:trPr>
          <w:trHeight w:val="1609"/>
        </w:trPr>
        <w:tc>
          <w:tcPr>
            <w:tcW w:w="2552" w:type="dxa"/>
          </w:tcPr>
          <w:p w:rsidRPr="00D5468D" w:rsidR="00CD5238" w:rsidP="00D21663" w:rsidRDefault="007128AA" w14:paraId="1CAC2C91" w14:textId="04802457">
            <w:pPr>
              <w:spacing w:after="0"/>
              <w:rPr>
                <w:rFonts w:eastAsia="Times New Roman" w:cs="Arial"/>
                <w:b/>
                <w:bCs/>
              </w:rPr>
            </w:pPr>
            <w:r w:rsidRPr="00D5468D">
              <w:rPr>
                <w:rFonts w:eastAsia="Times New Roman" w:cs="Arial"/>
                <w:b/>
                <w:bCs/>
              </w:rPr>
              <w:t xml:space="preserve">An </w:t>
            </w:r>
            <w:r w:rsidRPr="00D5468D" w:rsidR="0032636E">
              <w:rPr>
                <w:rFonts w:eastAsia="Times New Roman" w:cs="Arial"/>
                <w:b/>
                <w:bCs/>
              </w:rPr>
              <w:t xml:space="preserve">understanding of </w:t>
            </w:r>
            <w:r w:rsidRPr="00D5468D" w:rsidR="00B60637">
              <w:rPr>
                <w:rFonts w:eastAsia="Times New Roman" w:cs="Arial"/>
                <w:b/>
                <w:bCs/>
              </w:rPr>
              <w:t xml:space="preserve">wider issues affecting the sector </w:t>
            </w:r>
            <w:r w:rsidRPr="00D5468D" w:rsidR="002A1920">
              <w:rPr>
                <w:rFonts w:eastAsia="Times New Roman" w:cs="Arial"/>
                <w:b/>
                <w:bCs/>
              </w:rPr>
              <w:t>and subject communities rela</w:t>
            </w:r>
            <w:r w:rsidRPr="00D5468D" w:rsidR="000C36AC">
              <w:rPr>
                <w:rFonts w:eastAsia="Times New Roman" w:cs="Arial"/>
                <w:b/>
                <w:bCs/>
              </w:rPr>
              <w:t>t</w:t>
            </w:r>
            <w:r w:rsidRPr="00D5468D" w:rsidR="002A1920">
              <w:rPr>
                <w:rFonts w:eastAsia="Times New Roman" w:cs="Arial"/>
                <w:b/>
                <w:bCs/>
              </w:rPr>
              <w:t>ing to social justice</w:t>
            </w:r>
            <w:r w:rsidRPr="00D5468D" w:rsidR="002151E5">
              <w:rPr>
                <w:rFonts w:eastAsia="Times New Roman" w:cs="Arial"/>
                <w:b/>
                <w:bCs/>
              </w:rPr>
              <w:t xml:space="preserve">, </w:t>
            </w:r>
            <w:r w:rsidRPr="00D5468D" w:rsidR="00B60637">
              <w:rPr>
                <w:rFonts w:eastAsia="Times New Roman" w:cs="Arial"/>
                <w:b/>
                <w:bCs/>
              </w:rPr>
              <w:t>employability</w:t>
            </w:r>
            <w:r w:rsidRPr="00D5468D" w:rsidR="000C36AC">
              <w:rPr>
                <w:rFonts w:eastAsia="Times New Roman" w:cs="Arial"/>
                <w:b/>
                <w:bCs/>
              </w:rPr>
              <w:t xml:space="preserve"> and emerging technologies</w:t>
            </w:r>
          </w:p>
        </w:tc>
        <w:tc>
          <w:tcPr>
            <w:tcW w:w="7088" w:type="dxa"/>
          </w:tcPr>
          <w:p w:rsidRPr="00D5468D" w:rsidR="00FB3A85" w:rsidP="00D5468D" w:rsidRDefault="00FB3A85" w14:paraId="177C74FB" w14:textId="77777777">
            <w:pPr>
              <w:spacing w:after="120"/>
              <w:rPr>
                <w:rFonts w:eastAsia="Times New Roman" w:cs="Arial"/>
              </w:rPr>
            </w:pPr>
            <w:r w:rsidRPr="00D5468D">
              <w:rPr>
                <w:rFonts w:eastAsia="Times New Roman" w:cs="Arial"/>
              </w:rPr>
              <w:t>Knowledge of other contemporary issues affecting the sector including:</w:t>
            </w:r>
          </w:p>
          <w:p w:rsidRPr="00D5468D" w:rsidR="73BF62C7" w:rsidP="00D5468D" w:rsidRDefault="1F39E5EA" w14:paraId="3AD4E881" w14:textId="05BE310C">
            <w:pPr>
              <w:pStyle w:val="ListParagraph"/>
              <w:numPr>
                <w:ilvl w:val="0"/>
                <w:numId w:val="1"/>
              </w:numPr>
              <w:spacing w:after="120"/>
              <w:rPr>
                <w:rFonts w:ascii="Arial" w:hAnsi="Arial" w:eastAsia="Arial" w:cs="Arial"/>
              </w:rPr>
            </w:pPr>
            <w:r w:rsidRPr="00D5468D">
              <w:rPr>
                <w:rFonts w:ascii="Arial" w:hAnsi="Arial" w:eastAsia="Arial" w:cs="Arial"/>
              </w:rPr>
              <w:t xml:space="preserve">Engagement with equality and inclusivity agendas, and </w:t>
            </w:r>
            <w:r w:rsidRPr="00D5468D" w:rsidR="14588D40">
              <w:rPr>
                <w:rFonts w:ascii="Arial" w:hAnsi="Arial" w:eastAsia="Arial" w:cs="Arial"/>
              </w:rPr>
              <w:t>with the promotion of</w:t>
            </w:r>
            <w:r w:rsidRPr="00D5468D">
              <w:rPr>
                <w:rFonts w:ascii="Arial" w:hAnsi="Arial" w:eastAsia="Arial" w:cs="Arial"/>
              </w:rPr>
              <w:t xml:space="preserve"> diversity and accessibility</w:t>
            </w:r>
            <w:r w:rsidRPr="00D5468D" w:rsidR="3220D14F">
              <w:rPr>
                <w:rFonts w:ascii="Arial" w:hAnsi="Arial" w:eastAsia="Arial" w:cs="Arial"/>
              </w:rPr>
              <w:t xml:space="preserve"> in relation to the student body</w:t>
            </w:r>
            <w:r w:rsidRPr="00D5468D" w:rsidR="6DB6C984">
              <w:rPr>
                <w:rFonts w:ascii="Arial" w:hAnsi="Arial" w:eastAsia="Arial" w:cs="Arial"/>
              </w:rPr>
              <w:t>.</w:t>
            </w:r>
          </w:p>
          <w:p w:rsidRPr="00D5468D" w:rsidR="6D188166" w:rsidP="00D5468D" w:rsidRDefault="16CE7507" w14:paraId="13E67D4F" w14:textId="5149ACDE">
            <w:pPr>
              <w:pStyle w:val="ListParagraph"/>
              <w:numPr>
                <w:ilvl w:val="0"/>
                <w:numId w:val="1"/>
              </w:numPr>
              <w:spacing w:after="120"/>
              <w:rPr>
                <w:rFonts w:eastAsia="Arial" w:cs="Arial"/>
              </w:rPr>
            </w:pPr>
            <w:r w:rsidRPr="00D5468D">
              <w:rPr>
                <w:rFonts w:ascii="Arial" w:hAnsi="Arial" w:eastAsia="Arial" w:cs="Arial"/>
              </w:rPr>
              <w:t xml:space="preserve">Experience of introducing </w:t>
            </w:r>
            <w:r w:rsidR="001F1F4D">
              <w:rPr>
                <w:rFonts w:ascii="Arial" w:hAnsi="Arial" w:eastAsia="Arial" w:cs="Arial"/>
              </w:rPr>
              <w:t>s</w:t>
            </w:r>
            <w:r w:rsidRPr="00D5468D">
              <w:rPr>
                <w:rFonts w:ascii="Arial" w:hAnsi="Arial" w:eastAsia="Arial" w:cs="Arial"/>
              </w:rPr>
              <w:t>ustainability</w:t>
            </w:r>
            <w:r w:rsidRPr="00D5468D" w:rsidR="70E4A6FA">
              <w:rPr>
                <w:rFonts w:ascii="Arial" w:hAnsi="Arial" w:eastAsia="Arial" w:cs="Arial"/>
              </w:rPr>
              <w:t xml:space="preserve"> and </w:t>
            </w:r>
            <w:r w:rsidR="001F1F4D">
              <w:rPr>
                <w:rFonts w:ascii="Arial" w:hAnsi="Arial" w:eastAsia="Arial" w:cs="Arial"/>
              </w:rPr>
              <w:t>e</w:t>
            </w:r>
            <w:r w:rsidRPr="00D5468D" w:rsidR="0B1EC360">
              <w:rPr>
                <w:rFonts w:ascii="Arial" w:hAnsi="Arial" w:eastAsia="Arial" w:cs="Arial"/>
              </w:rPr>
              <w:t xml:space="preserve">mployability </w:t>
            </w:r>
            <w:r w:rsidRPr="00D5468D" w:rsidR="1D216B09">
              <w:rPr>
                <w:rFonts w:ascii="Arial" w:hAnsi="Arial" w:eastAsia="Arial" w:cs="Arial"/>
              </w:rPr>
              <w:t>into the curriculum and their impact on the future employment of graduates from the discipline</w:t>
            </w:r>
            <w:r w:rsidR="001F1F4D">
              <w:rPr>
                <w:rFonts w:ascii="Arial" w:hAnsi="Arial" w:eastAsia="Arial" w:cs="Arial"/>
              </w:rPr>
              <w:t>.</w:t>
            </w:r>
          </w:p>
          <w:p w:rsidRPr="00D5468D" w:rsidR="00063094" w:rsidP="00D5468D" w:rsidRDefault="67BAA99A" w14:paraId="1436898D" w14:textId="5FF592BF">
            <w:pPr>
              <w:pStyle w:val="ListParagraph"/>
              <w:numPr>
                <w:ilvl w:val="0"/>
                <w:numId w:val="1"/>
              </w:numPr>
              <w:spacing w:after="120"/>
              <w:rPr>
                <w:rFonts w:eastAsia="Times New Roman" w:cs="Arial"/>
              </w:rPr>
            </w:pPr>
            <w:r w:rsidRPr="00D5468D">
              <w:rPr>
                <w:rFonts w:ascii="Arial" w:hAnsi="Arial" w:eastAsia="Arial" w:cs="Arial"/>
              </w:rPr>
              <w:t xml:space="preserve">Experience of introducing </w:t>
            </w:r>
            <w:r w:rsidRPr="00D5468D" w:rsidR="5E695EC6">
              <w:rPr>
                <w:rFonts w:ascii="Arial" w:hAnsi="Arial" w:eastAsia="Arial" w:cs="Arial"/>
              </w:rPr>
              <w:t>emerging technologies into the curriculum</w:t>
            </w:r>
            <w:r w:rsidRPr="00D5468D" w:rsidR="5569887D">
              <w:rPr>
                <w:rFonts w:ascii="Arial" w:hAnsi="Arial" w:eastAsia="Arial" w:cs="Arial"/>
              </w:rPr>
              <w:t xml:space="preserve">, and an understanding of their impact on </w:t>
            </w:r>
            <w:r w:rsidRPr="00D5468D" w:rsidR="2D7D70ED">
              <w:rPr>
                <w:rFonts w:ascii="Arial" w:hAnsi="Arial" w:eastAsia="Arial" w:cs="Arial"/>
              </w:rPr>
              <w:t>learning and teaching practices</w:t>
            </w:r>
            <w:r w:rsidRPr="00D5468D" w:rsidR="44F48536">
              <w:rPr>
                <w:rFonts w:ascii="Arial" w:hAnsi="Arial" w:eastAsia="Arial" w:cs="Arial"/>
              </w:rPr>
              <w:t>.</w:t>
            </w:r>
          </w:p>
        </w:tc>
      </w:tr>
      <w:tr w:rsidR="00403E77" w:rsidTr="00D5468D" w14:paraId="03ED8384" w14:textId="5489E4AD">
        <w:trPr>
          <w:trHeight w:val="682"/>
        </w:trPr>
        <w:tc>
          <w:tcPr>
            <w:tcW w:w="2552" w:type="dxa"/>
          </w:tcPr>
          <w:p w:rsidRPr="00D5468D" w:rsidR="00403E77" w:rsidP="00D21663" w:rsidRDefault="000D73D6" w14:paraId="797EC4DC" w14:textId="22EA6962">
            <w:pPr>
              <w:spacing w:before="100" w:beforeAutospacing="1" w:after="0"/>
              <w:rPr>
                <w:rFonts w:eastAsia="Times New Roman" w:cs="Arial"/>
                <w:b/>
                <w:color w:val="000000"/>
                <w:lang w:eastAsia="en-GB"/>
              </w:rPr>
            </w:pPr>
            <w:r w:rsidRPr="00D5468D">
              <w:rPr>
                <w:rFonts w:eastAsia="Times New Roman" w:cs="Arial"/>
                <w:b/>
                <w:bCs/>
              </w:rPr>
              <w:t>Project m</w:t>
            </w:r>
            <w:r w:rsidRPr="00D5468D" w:rsidR="00403E77">
              <w:rPr>
                <w:rFonts w:eastAsia="Times New Roman" w:cs="Arial"/>
                <w:b/>
                <w:bCs/>
              </w:rPr>
              <w:t>anagement of report/policy document production, including editing and writin</w:t>
            </w:r>
            <w:r w:rsidRPr="00D5468D" w:rsidR="00671174">
              <w:rPr>
                <w:rFonts w:eastAsia="Times New Roman" w:cs="Arial"/>
                <w:b/>
                <w:bCs/>
              </w:rPr>
              <w:t>g</w:t>
            </w:r>
          </w:p>
        </w:tc>
        <w:tc>
          <w:tcPr>
            <w:tcW w:w="7088" w:type="dxa"/>
          </w:tcPr>
          <w:p w:rsidRPr="00D5468D" w:rsidR="00494094" w:rsidP="00D5468D" w:rsidRDefault="00494094" w14:paraId="54636CF2" w14:textId="3A0CB43D">
            <w:pPr>
              <w:spacing w:after="120"/>
              <w:rPr>
                <w:rFonts w:eastAsia="Times New Roman" w:cs="Arial"/>
              </w:rPr>
            </w:pPr>
            <w:r w:rsidRPr="00D5468D">
              <w:rPr>
                <w:rFonts w:eastAsia="Times New Roman" w:cs="Arial"/>
              </w:rPr>
              <w:t>The timely completion of projects through the efficient management of processes and deadlines.</w:t>
            </w:r>
          </w:p>
          <w:p w:rsidRPr="00D5468D" w:rsidR="003A212D" w:rsidP="00D5468D" w:rsidRDefault="7E8D58E8" w14:paraId="03556CF2" w14:textId="6D60AE4A">
            <w:pPr>
              <w:spacing w:after="120"/>
              <w:rPr>
                <w:rFonts w:eastAsia="Times New Roman" w:cs="Arial"/>
              </w:rPr>
            </w:pPr>
            <w:r w:rsidRPr="00D5468D">
              <w:rPr>
                <w:rFonts w:eastAsia="Times New Roman" w:cs="Arial"/>
              </w:rPr>
              <w:t>Confidence in the use</w:t>
            </w:r>
            <w:r w:rsidRPr="00D5468D" w:rsidR="79B5CEE9">
              <w:rPr>
                <w:rFonts w:eastAsia="Times New Roman" w:cs="Arial"/>
              </w:rPr>
              <w:t xml:space="preserve"> of </w:t>
            </w:r>
            <w:r w:rsidRPr="00D5468D" w:rsidR="3C0BC1C7">
              <w:rPr>
                <w:rFonts w:eastAsia="Times New Roman" w:cs="Arial"/>
              </w:rPr>
              <w:t>Microsoft 365</w:t>
            </w:r>
            <w:r w:rsidRPr="00D5468D" w:rsidR="00B40E4E">
              <w:rPr>
                <w:rFonts w:eastAsia="Times New Roman" w:cs="Arial"/>
              </w:rPr>
              <w:t xml:space="preserve"> and related </w:t>
            </w:r>
            <w:r w:rsidRPr="00D5468D" w:rsidR="2E8877DD">
              <w:rPr>
                <w:rFonts w:eastAsia="Times New Roman" w:cs="Arial"/>
              </w:rPr>
              <w:t xml:space="preserve">online </w:t>
            </w:r>
            <w:r w:rsidRPr="00D5468D" w:rsidR="79B5CEE9">
              <w:rPr>
                <w:rFonts w:eastAsia="Times New Roman" w:cs="Arial"/>
              </w:rPr>
              <w:t xml:space="preserve">collaborative </w:t>
            </w:r>
            <w:r w:rsidRPr="00D5468D" w:rsidR="6F4ABB7B">
              <w:rPr>
                <w:rFonts w:eastAsia="Times New Roman" w:cs="Arial"/>
              </w:rPr>
              <w:t>tools</w:t>
            </w:r>
            <w:r w:rsidRPr="00D5468D" w:rsidR="472F6E22">
              <w:rPr>
                <w:rFonts w:eastAsia="Times New Roman" w:cs="Arial"/>
              </w:rPr>
              <w:t xml:space="preserve">, </w:t>
            </w:r>
            <w:r w:rsidR="001F1F4D">
              <w:rPr>
                <w:rFonts w:eastAsia="Times New Roman" w:cs="Arial"/>
              </w:rPr>
              <w:t>for example,</w:t>
            </w:r>
            <w:r w:rsidRPr="00D5468D" w:rsidR="472F6E22">
              <w:rPr>
                <w:rFonts w:eastAsia="Times New Roman" w:cs="Arial"/>
              </w:rPr>
              <w:t xml:space="preserve"> Micro</w:t>
            </w:r>
            <w:r w:rsidRPr="00D5468D" w:rsidR="5BE97889">
              <w:rPr>
                <w:rFonts w:eastAsia="Times New Roman" w:cs="Arial"/>
              </w:rPr>
              <w:t xml:space="preserve">soft </w:t>
            </w:r>
            <w:r w:rsidRPr="00D5468D" w:rsidR="062D2D93">
              <w:rPr>
                <w:rFonts w:eastAsia="Times New Roman" w:cs="Arial"/>
              </w:rPr>
              <w:t>T</w:t>
            </w:r>
            <w:r w:rsidRPr="00D5468D" w:rsidR="5BE97889">
              <w:rPr>
                <w:rFonts w:eastAsia="Times New Roman" w:cs="Arial"/>
              </w:rPr>
              <w:t>eams and SharePoint</w:t>
            </w:r>
            <w:r w:rsidRPr="00D5468D" w:rsidR="6F4ABB7B">
              <w:rPr>
                <w:rFonts w:eastAsia="Times New Roman" w:cs="Arial"/>
              </w:rPr>
              <w:t xml:space="preserve"> </w:t>
            </w:r>
            <w:r w:rsidRPr="00D5468D" w:rsidR="5BE97889">
              <w:rPr>
                <w:rFonts w:eastAsia="Times New Roman" w:cs="Arial"/>
              </w:rPr>
              <w:t xml:space="preserve">for meetings and </w:t>
            </w:r>
            <w:r w:rsidRPr="00D5468D" w:rsidR="2E8877DD">
              <w:rPr>
                <w:rFonts w:eastAsia="Times New Roman" w:cs="Arial"/>
              </w:rPr>
              <w:t>develop</w:t>
            </w:r>
            <w:r w:rsidRPr="00D5468D" w:rsidR="062D2D93">
              <w:rPr>
                <w:rFonts w:eastAsia="Times New Roman" w:cs="Arial"/>
              </w:rPr>
              <w:t>ing</w:t>
            </w:r>
            <w:r w:rsidRPr="00D5468D" w:rsidR="2E8877DD">
              <w:rPr>
                <w:rFonts w:eastAsia="Times New Roman" w:cs="Arial"/>
              </w:rPr>
              <w:t xml:space="preserve"> </w:t>
            </w:r>
            <w:r w:rsidRPr="00D5468D" w:rsidR="6C9A1823">
              <w:rPr>
                <w:rFonts w:eastAsia="Times New Roman" w:cs="Arial"/>
              </w:rPr>
              <w:t>documents</w:t>
            </w:r>
            <w:r w:rsidRPr="00D5468D" w:rsidR="2053EB64">
              <w:rPr>
                <w:rFonts w:eastAsia="Times New Roman" w:cs="Arial"/>
              </w:rPr>
              <w:t>,</w:t>
            </w:r>
            <w:r w:rsidRPr="00D5468D" w:rsidR="6C9A1823">
              <w:rPr>
                <w:rFonts w:eastAsia="Times New Roman" w:cs="Arial"/>
              </w:rPr>
              <w:t xml:space="preserve"> including an understanding of access permission</w:t>
            </w:r>
            <w:r w:rsidRPr="00D5468D" w:rsidR="1A512C65">
              <w:rPr>
                <w:rFonts w:eastAsia="Times New Roman" w:cs="Arial"/>
              </w:rPr>
              <w:t xml:space="preserve"> </w:t>
            </w:r>
            <w:r w:rsidRPr="00D5468D" w:rsidR="6C9A1823">
              <w:rPr>
                <w:rFonts w:eastAsia="Times New Roman" w:cs="Arial"/>
              </w:rPr>
              <w:t xml:space="preserve">and version </w:t>
            </w:r>
            <w:r w:rsidRPr="00D5468D" w:rsidR="1A512C65">
              <w:rPr>
                <w:rFonts w:eastAsia="Times New Roman" w:cs="Arial"/>
              </w:rPr>
              <w:t>control</w:t>
            </w:r>
            <w:r w:rsidRPr="00D5468D" w:rsidR="1C6B41BF">
              <w:rPr>
                <w:rFonts w:eastAsia="Times New Roman" w:cs="Arial"/>
              </w:rPr>
              <w:t>.</w:t>
            </w:r>
          </w:p>
          <w:p w:rsidRPr="00D5468D" w:rsidR="00671174" w:rsidP="00D5468D" w:rsidRDefault="00403E77" w14:paraId="27146756" w14:textId="0CB3537E">
            <w:pPr>
              <w:spacing w:after="120"/>
              <w:rPr>
                <w:rFonts w:eastAsia="Times New Roman" w:cs="Arial"/>
              </w:rPr>
            </w:pPr>
            <w:r w:rsidRPr="00D5468D">
              <w:rPr>
                <w:rFonts w:eastAsia="Times New Roman" w:cs="Arial"/>
              </w:rPr>
              <w:t>Experience of editing reports</w:t>
            </w:r>
            <w:r w:rsidRPr="00D5468D" w:rsidR="00C52598">
              <w:rPr>
                <w:rFonts w:eastAsia="Times New Roman" w:cs="Arial"/>
              </w:rPr>
              <w:t xml:space="preserve"> and or policy documents</w:t>
            </w:r>
            <w:r w:rsidRPr="00D5468D">
              <w:rPr>
                <w:rFonts w:eastAsia="Times New Roman" w:cs="Arial"/>
              </w:rPr>
              <w:t xml:space="preserve">, </w:t>
            </w:r>
            <w:r w:rsidRPr="00D5468D" w:rsidR="000F0D37">
              <w:rPr>
                <w:rFonts w:eastAsia="Times New Roman" w:cs="Arial"/>
              </w:rPr>
              <w:t xml:space="preserve">and in particular </w:t>
            </w:r>
            <w:r w:rsidRPr="00D5468D">
              <w:rPr>
                <w:rFonts w:eastAsia="Times New Roman" w:cs="Arial"/>
              </w:rPr>
              <w:t xml:space="preserve">consolidating </w:t>
            </w:r>
            <w:r w:rsidRPr="00D5468D">
              <w:rPr>
                <w:rFonts w:eastAsia="Times New Roman" w:cs="Arial"/>
                <w:lang w:eastAsia="en-GB"/>
              </w:rPr>
              <w:t xml:space="preserve">multiple contributions into a single </w:t>
            </w:r>
            <w:r w:rsidRPr="00D5468D" w:rsidR="000F0D37">
              <w:rPr>
                <w:rFonts w:eastAsia="Times New Roman" w:cs="Arial"/>
                <w:lang w:eastAsia="en-GB"/>
              </w:rPr>
              <w:t>document</w:t>
            </w:r>
            <w:r w:rsidRPr="00D5468D">
              <w:rPr>
                <w:rFonts w:eastAsia="Times New Roman" w:cs="Arial"/>
                <w:lang w:eastAsia="en-GB"/>
              </w:rPr>
              <w:t>.</w:t>
            </w:r>
            <w:r w:rsidRPr="00D5468D">
              <w:rPr>
                <w:rFonts w:eastAsia="Times New Roman" w:cs="Arial"/>
              </w:rPr>
              <w:t xml:space="preserve"> </w:t>
            </w:r>
          </w:p>
          <w:p w:rsidRPr="00D5468D" w:rsidR="00671174" w:rsidP="00D5468D" w:rsidRDefault="49AB6201" w14:paraId="2722FF34" w14:textId="6A18C93E">
            <w:pPr>
              <w:spacing w:after="120"/>
              <w:rPr>
                <w:rFonts w:eastAsia="Times New Roman" w:cs="Arial"/>
              </w:rPr>
            </w:pPr>
            <w:r w:rsidRPr="00D5468D">
              <w:rPr>
                <w:rFonts w:eastAsia="Times New Roman" w:cs="Arial"/>
              </w:rPr>
              <w:t>An ability</w:t>
            </w:r>
            <w:r w:rsidRPr="00D5468D" w:rsidR="4C172C9C">
              <w:rPr>
                <w:rFonts w:eastAsia="Times New Roman" w:cs="Arial"/>
              </w:rPr>
              <w:t xml:space="preserve"> </w:t>
            </w:r>
            <w:r w:rsidRPr="00D5468D">
              <w:rPr>
                <w:rFonts w:eastAsia="Times New Roman" w:cs="Arial"/>
              </w:rPr>
              <w:t xml:space="preserve">to </w:t>
            </w:r>
            <w:r w:rsidRPr="00D5468D" w:rsidR="4C172C9C">
              <w:rPr>
                <w:rFonts w:eastAsia="Times New Roman" w:cs="Arial"/>
              </w:rPr>
              <w:t>writ</w:t>
            </w:r>
            <w:r w:rsidRPr="00D5468D">
              <w:rPr>
                <w:rFonts w:eastAsia="Times New Roman" w:cs="Arial"/>
              </w:rPr>
              <w:t>e</w:t>
            </w:r>
            <w:r w:rsidRPr="00D5468D" w:rsidR="4C172C9C">
              <w:rPr>
                <w:rFonts w:eastAsia="Times New Roman" w:cs="Arial"/>
              </w:rPr>
              <w:t xml:space="preserve"> clearly and succinctly for a range of different audiences. </w:t>
            </w:r>
          </w:p>
          <w:p w:rsidRPr="00D5468D" w:rsidR="00671174" w:rsidP="00D5468D" w:rsidRDefault="599A3B25" w14:paraId="0F532635" w14:textId="70B02D36">
            <w:pPr>
              <w:spacing w:after="120"/>
              <w:rPr>
                <w:rFonts w:eastAsia="Times New Roman" w:cs="Arial"/>
              </w:rPr>
            </w:pPr>
            <w:r w:rsidRPr="00D5468D">
              <w:rPr>
                <w:rFonts w:eastAsia="Times New Roman" w:cs="Arial"/>
              </w:rPr>
              <w:t xml:space="preserve">Experience of managing and collating </w:t>
            </w:r>
            <w:r w:rsidRPr="00D5468D" w:rsidR="003F4704">
              <w:rPr>
                <w:rFonts w:eastAsia="Times New Roman" w:cs="Arial"/>
              </w:rPr>
              <w:t xml:space="preserve">all or part of </w:t>
            </w:r>
            <w:r w:rsidRPr="00D5468D">
              <w:rPr>
                <w:rFonts w:eastAsia="Times New Roman" w:cs="Arial"/>
              </w:rPr>
              <w:t>a</w:t>
            </w:r>
            <w:r w:rsidRPr="00D5468D" w:rsidR="00995597">
              <w:rPr>
                <w:rFonts w:eastAsia="Times New Roman" w:cs="Arial"/>
              </w:rPr>
              <w:t xml:space="preserve">n </w:t>
            </w:r>
            <w:r w:rsidRPr="00D5468D" w:rsidR="00320445">
              <w:rPr>
                <w:rFonts w:eastAsia="Times New Roman" w:cs="Arial"/>
              </w:rPr>
              <w:t>evidence-based</w:t>
            </w:r>
            <w:r w:rsidRPr="00D5468D" w:rsidR="00995597">
              <w:rPr>
                <w:rFonts w:eastAsia="Times New Roman" w:cs="Arial"/>
              </w:rPr>
              <w:t xml:space="preserve"> submission </w:t>
            </w:r>
            <w:r w:rsidRPr="00D5468D" w:rsidR="00E15ED8">
              <w:rPr>
                <w:rFonts w:eastAsia="Times New Roman" w:cs="Arial"/>
              </w:rPr>
              <w:t xml:space="preserve">on behalf of a </w:t>
            </w:r>
            <w:r w:rsidRPr="00D5468D" w:rsidR="003F4704">
              <w:rPr>
                <w:rFonts w:eastAsia="Times New Roman" w:cs="Arial"/>
              </w:rPr>
              <w:t>department or provider</w:t>
            </w:r>
            <w:r w:rsidRPr="00D5468D">
              <w:rPr>
                <w:rFonts w:eastAsia="Times New Roman" w:cs="Arial"/>
              </w:rPr>
              <w:t xml:space="preserve"> </w:t>
            </w:r>
            <w:r w:rsidRPr="00D5468D" w:rsidR="00E15ED8">
              <w:rPr>
                <w:rFonts w:eastAsia="Times New Roman" w:cs="Arial"/>
              </w:rPr>
              <w:t>for example REF,</w:t>
            </w:r>
            <w:r w:rsidRPr="00D5468D" w:rsidR="003F4704">
              <w:rPr>
                <w:rFonts w:eastAsia="Times New Roman" w:cs="Arial"/>
              </w:rPr>
              <w:t xml:space="preserve"> TEF</w:t>
            </w:r>
            <w:r w:rsidRPr="00D5468D" w:rsidR="00CF7078">
              <w:rPr>
                <w:rFonts w:eastAsia="Times New Roman" w:cs="Arial"/>
              </w:rPr>
              <w:t xml:space="preserve"> and Athena SWAN.</w:t>
            </w:r>
            <w:r w:rsidRPr="00D5468D" w:rsidR="00E15ED8">
              <w:rPr>
                <w:rFonts w:eastAsia="Times New Roman" w:cs="Arial"/>
              </w:rPr>
              <w:t xml:space="preserve"> </w:t>
            </w:r>
          </w:p>
        </w:tc>
      </w:tr>
    </w:tbl>
    <w:p w:rsidR="00C12818" w:rsidP="00D21663" w:rsidRDefault="00C12818" w14:paraId="4B6A0E32" w14:textId="77777777">
      <w:pPr>
        <w:autoSpaceDE w:val="0"/>
        <w:autoSpaceDN w:val="0"/>
        <w:spacing w:after="0"/>
        <w:rPr>
          <w:rFonts w:cs="Arial"/>
        </w:rPr>
      </w:pPr>
    </w:p>
    <w:p w:rsidR="00D5468D" w:rsidP="00D21663" w:rsidRDefault="00D5468D" w14:paraId="1B9450D0" w14:textId="77777777">
      <w:pPr>
        <w:autoSpaceDE w:val="0"/>
        <w:autoSpaceDN w:val="0"/>
        <w:spacing w:after="0"/>
        <w:rPr>
          <w:rFonts w:cs="Arial"/>
        </w:rPr>
      </w:pPr>
    </w:p>
    <w:p w:rsidR="00D5468D" w:rsidP="00D21663" w:rsidRDefault="00D5468D" w14:paraId="56474586" w14:textId="77777777">
      <w:pPr>
        <w:autoSpaceDE w:val="0"/>
        <w:autoSpaceDN w:val="0"/>
        <w:spacing w:after="0"/>
        <w:rPr>
          <w:rFonts w:cs="Arial"/>
        </w:rPr>
      </w:pPr>
    </w:p>
    <w:p w:rsidR="00D5468D" w:rsidP="00D21663" w:rsidRDefault="00D5468D" w14:paraId="32BE470E" w14:textId="77777777">
      <w:pPr>
        <w:autoSpaceDE w:val="0"/>
        <w:autoSpaceDN w:val="0"/>
        <w:spacing w:after="0"/>
        <w:rPr>
          <w:rFonts w:cs="Arial"/>
        </w:rPr>
      </w:pPr>
    </w:p>
    <w:p w:rsidR="00D5468D" w:rsidP="00D21663" w:rsidRDefault="00D5468D" w14:paraId="711ECCFE" w14:textId="77777777">
      <w:pPr>
        <w:autoSpaceDE w:val="0"/>
        <w:autoSpaceDN w:val="0"/>
        <w:spacing w:after="0"/>
        <w:rPr>
          <w:rFonts w:cs="Arial"/>
        </w:rPr>
      </w:pPr>
    </w:p>
    <w:p w:rsidR="00D5468D" w:rsidP="00D21663" w:rsidRDefault="00D5468D" w14:paraId="51B6A300" w14:textId="77777777">
      <w:pPr>
        <w:autoSpaceDE w:val="0"/>
        <w:autoSpaceDN w:val="0"/>
        <w:spacing w:after="0"/>
        <w:rPr>
          <w:rFonts w:cs="Arial"/>
        </w:rPr>
      </w:pPr>
    </w:p>
    <w:p w:rsidR="00D5468D" w:rsidP="00D21663" w:rsidRDefault="00D5468D" w14:paraId="72497F98" w14:textId="77777777">
      <w:pPr>
        <w:autoSpaceDE w:val="0"/>
        <w:autoSpaceDN w:val="0"/>
        <w:spacing w:after="0"/>
        <w:rPr>
          <w:rFonts w:cs="Arial"/>
        </w:rPr>
      </w:pPr>
    </w:p>
    <w:p w:rsidR="00D5468D" w:rsidP="00D21663" w:rsidRDefault="00D5468D" w14:paraId="05186EAE" w14:textId="77777777">
      <w:pPr>
        <w:autoSpaceDE w:val="0"/>
        <w:autoSpaceDN w:val="0"/>
        <w:spacing w:after="0"/>
        <w:rPr>
          <w:rFonts w:cs="Arial"/>
        </w:rPr>
      </w:pPr>
    </w:p>
    <w:p w:rsidR="00D5468D" w:rsidP="00D21663" w:rsidRDefault="00D5468D" w14:paraId="53A9AD42" w14:textId="77777777">
      <w:pPr>
        <w:autoSpaceDE w:val="0"/>
        <w:autoSpaceDN w:val="0"/>
        <w:spacing w:after="0"/>
        <w:rPr>
          <w:rFonts w:cs="Arial"/>
        </w:rPr>
      </w:pPr>
    </w:p>
    <w:p w:rsidR="00D5468D" w:rsidP="00D21663" w:rsidRDefault="00D5468D" w14:paraId="5A5A8280" w14:textId="77777777">
      <w:pPr>
        <w:autoSpaceDE w:val="0"/>
        <w:autoSpaceDN w:val="0"/>
        <w:spacing w:after="0"/>
        <w:rPr>
          <w:rFonts w:cs="Arial"/>
        </w:rPr>
      </w:pPr>
    </w:p>
    <w:p w:rsidR="00D5468D" w:rsidP="00D21663" w:rsidRDefault="00D5468D" w14:paraId="7C384442" w14:textId="77777777">
      <w:pPr>
        <w:autoSpaceDE w:val="0"/>
        <w:autoSpaceDN w:val="0"/>
        <w:spacing w:after="0"/>
        <w:rPr>
          <w:rFonts w:cs="Arial"/>
        </w:rPr>
      </w:pPr>
    </w:p>
    <w:p w:rsidR="00D5468D" w:rsidP="00D21663" w:rsidRDefault="00D5468D" w14:paraId="28333C26" w14:textId="77777777">
      <w:pPr>
        <w:autoSpaceDE w:val="0"/>
        <w:autoSpaceDN w:val="0"/>
        <w:spacing w:after="0"/>
        <w:rPr>
          <w:rFonts w:cs="Arial"/>
        </w:rPr>
      </w:pPr>
    </w:p>
    <w:p w:rsidR="00D5468D" w:rsidP="00D21663" w:rsidRDefault="00D5468D" w14:paraId="58215116" w14:textId="77777777">
      <w:pPr>
        <w:autoSpaceDE w:val="0"/>
        <w:autoSpaceDN w:val="0"/>
        <w:spacing w:after="0"/>
        <w:rPr>
          <w:rFonts w:cs="Arial"/>
        </w:rPr>
      </w:pPr>
    </w:p>
    <w:p w:rsidR="00D5468D" w:rsidP="00D21663" w:rsidRDefault="00D5468D" w14:paraId="13747967" w14:textId="77777777">
      <w:pPr>
        <w:autoSpaceDE w:val="0"/>
        <w:autoSpaceDN w:val="0"/>
        <w:spacing w:after="0"/>
        <w:rPr>
          <w:rFonts w:cs="Arial"/>
        </w:rPr>
      </w:pPr>
    </w:p>
    <w:p w:rsidR="00D5468D" w:rsidP="00D21663" w:rsidRDefault="00D5468D" w14:paraId="2CA01957" w14:textId="77777777">
      <w:pPr>
        <w:autoSpaceDE w:val="0"/>
        <w:autoSpaceDN w:val="0"/>
        <w:spacing w:after="0"/>
        <w:rPr>
          <w:rFonts w:cs="Arial"/>
        </w:rPr>
      </w:pPr>
    </w:p>
    <w:p w:rsidR="00D5468D" w:rsidP="00D21663" w:rsidRDefault="00D5468D" w14:paraId="460A09BF" w14:textId="77777777">
      <w:pPr>
        <w:autoSpaceDE w:val="0"/>
        <w:autoSpaceDN w:val="0"/>
        <w:spacing w:after="0"/>
        <w:rPr>
          <w:rFonts w:cs="Arial"/>
        </w:rPr>
      </w:pPr>
    </w:p>
    <w:p w:rsidR="00D5468D" w:rsidP="00D21663" w:rsidRDefault="00D5468D" w14:paraId="3F99BD9F" w14:textId="77777777">
      <w:pPr>
        <w:autoSpaceDE w:val="0"/>
        <w:autoSpaceDN w:val="0"/>
        <w:spacing w:after="0"/>
        <w:rPr>
          <w:rFonts w:cs="Arial"/>
        </w:rPr>
      </w:pPr>
    </w:p>
    <w:p w:rsidR="00D5468D" w:rsidP="00D21663" w:rsidRDefault="00D5468D" w14:paraId="5AF3342B" w14:textId="77777777">
      <w:pPr>
        <w:autoSpaceDE w:val="0"/>
        <w:autoSpaceDN w:val="0"/>
        <w:spacing w:after="0"/>
        <w:rPr>
          <w:rFonts w:cs="Arial"/>
        </w:rPr>
      </w:pPr>
    </w:p>
    <w:p w:rsidR="00D5468D" w:rsidP="00D21663" w:rsidRDefault="00D5468D" w14:paraId="14D922A8" w14:textId="77777777">
      <w:pPr>
        <w:autoSpaceDE w:val="0"/>
        <w:autoSpaceDN w:val="0"/>
        <w:spacing w:after="0"/>
        <w:rPr>
          <w:rFonts w:cs="Arial"/>
        </w:rPr>
      </w:pPr>
    </w:p>
    <w:p w:rsidR="00D5468D" w:rsidP="00D21663" w:rsidRDefault="00D5468D" w14:paraId="23EBC58D" w14:textId="77777777">
      <w:pPr>
        <w:autoSpaceDE w:val="0"/>
        <w:autoSpaceDN w:val="0"/>
        <w:spacing w:after="0"/>
        <w:rPr>
          <w:rFonts w:cs="Arial"/>
        </w:rPr>
      </w:pPr>
    </w:p>
    <w:p w:rsidR="00D5468D" w:rsidP="00D21663" w:rsidRDefault="00D5468D" w14:paraId="40D657E2" w14:textId="77777777">
      <w:pPr>
        <w:autoSpaceDE w:val="0"/>
        <w:autoSpaceDN w:val="0"/>
        <w:spacing w:after="0"/>
        <w:rPr>
          <w:rFonts w:cs="Arial"/>
        </w:rPr>
      </w:pPr>
    </w:p>
    <w:p w:rsidR="00D5468D" w:rsidP="1D6A49B8" w:rsidRDefault="00D5468D" w14:paraId="77C7D104" w14:textId="16D87CAD">
      <w:pPr>
        <w:pStyle w:val="Normal"/>
        <w:suppressLineNumbers w:val="0"/>
        <w:bidi w:val="0"/>
        <w:spacing w:before="0" w:beforeAutospacing="off" w:after="0" w:afterAutospacing="off" w:line="240" w:lineRule="auto"/>
        <w:ind w:left="0" w:right="0"/>
        <w:jc w:val="left"/>
      </w:pPr>
      <w:r w:rsidRPr="1D6A49B8" w:rsidR="00D5468D">
        <w:rPr>
          <w:rFonts w:cs="Arial"/>
        </w:rPr>
        <w:t>Published</w:t>
      </w:r>
      <w:r w:rsidRPr="1D6A49B8" w:rsidR="107EA300">
        <w:rPr>
          <w:rFonts w:cs="Arial"/>
        </w:rPr>
        <w:t xml:space="preserve"> – June 2026</w:t>
      </w:r>
    </w:p>
    <w:p w:rsidR="00D5468D" w:rsidP="00D21663" w:rsidRDefault="00D5468D" w14:paraId="72983CD0" w14:textId="77777777">
      <w:pPr>
        <w:autoSpaceDE w:val="0"/>
        <w:autoSpaceDN w:val="0"/>
        <w:spacing w:after="0"/>
        <w:rPr>
          <w:rFonts w:cs="Arial"/>
        </w:rPr>
      </w:pPr>
    </w:p>
    <w:p w:rsidR="00C12818" w:rsidP="00D21663" w:rsidRDefault="00C12818" w14:paraId="4A8FC906" w14:textId="33B13BE7">
      <w:pPr>
        <w:autoSpaceDE w:val="0"/>
        <w:autoSpaceDN w:val="0"/>
        <w:spacing w:after="0"/>
        <w:rPr>
          <w:rFonts w:cs="Arial"/>
          <w:color w:val="000000"/>
        </w:rPr>
      </w:pPr>
      <w:r w:rsidRPr="1D6A49B8" w:rsidR="00C12818">
        <w:rPr>
          <w:rFonts w:cs="Arial"/>
        </w:rPr>
        <w:t xml:space="preserve">© </w:t>
      </w:r>
      <w:r w:rsidRPr="1D6A49B8" w:rsidR="00C12818">
        <w:rPr>
          <w:rFonts w:cs="Arial"/>
          <w:color w:val="000000" w:themeColor="text1" w:themeTint="FF" w:themeShade="FF"/>
        </w:rPr>
        <w:t xml:space="preserve">The Quality Assurance Agency for Higher Education </w:t>
      </w:r>
      <w:r w:rsidRPr="1D6A49B8" w:rsidR="0027572D">
        <w:rPr>
          <w:rFonts w:cs="Arial"/>
          <w:color w:val="000000" w:themeColor="text1" w:themeTint="FF" w:themeShade="FF"/>
        </w:rPr>
        <w:t>20</w:t>
      </w:r>
      <w:r w:rsidRPr="1D6A49B8" w:rsidR="0027572D">
        <w:rPr>
          <w:rFonts w:cs="Arial"/>
          <w:color w:val="000000" w:themeColor="text1" w:themeTint="FF" w:themeShade="FF"/>
        </w:rPr>
        <w:t>2</w:t>
      </w:r>
      <w:r w:rsidRPr="1D6A49B8" w:rsidR="74EBB197">
        <w:rPr>
          <w:rFonts w:cs="Arial"/>
          <w:color w:val="000000" w:themeColor="text1" w:themeTint="FF" w:themeShade="FF"/>
        </w:rPr>
        <w:t>6</w:t>
      </w:r>
    </w:p>
    <w:p w:rsidRPr="00631E58" w:rsidR="00C12818" w:rsidP="00D21663" w:rsidRDefault="00C12818" w14:paraId="091FC0D4" w14:textId="77777777">
      <w:pPr>
        <w:autoSpaceDE w:val="0"/>
        <w:autoSpaceDN w:val="0"/>
        <w:spacing w:after="0"/>
        <w:rPr>
          <w:rFonts w:cs="Arial"/>
          <w:color w:val="000000"/>
        </w:rPr>
      </w:pPr>
      <w:r w:rsidRPr="00171B21">
        <w:rPr>
          <w:rFonts w:cs="Arial"/>
        </w:rPr>
        <w:t>Registered charity numbers 1062746 and SC037786</w:t>
      </w:r>
    </w:p>
    <w:p w:rsidRPr="004408A7" w:rsidR="00367CD8" w:rsidP="00D21663" w:rsidRDefault="00C12818" w14:paraId="08594909" w14:textId="21D3A21A">
      <w:pPr>
        <w:spacing w:after="0"/>
        <w:rPr>
          <w:rFonts w:cs="Arial"/>
          <w:color w:val="0000FF"/>
        </w:rPr>
      </w:pPr>
      <w:hyperlink w:history="1" r:id="rId13">
        <w:r w:rsidRPr="004408A7">
          <w:rPr>
            <w:rStyle w:val="Hyperlink"/>
            <w:rFonts w:cs="Arial"/>
            <w:color w:val="0000FF"/>
          </w:rPr>
          <w:t>www.qaa.ac.uk</w:t>
        </w:r>
      </w:hyperlink>
    </w:p>
    <w:sectPr w:rsidRPr="004408A7" w:rsidR="00367CD8" w:rsidSect="00E549C0">
      <w:footerReference w:type="default" r:id="rId14"/>
      <w:pgSz w:w="11906" w:h="16838" w:orient="portrait"/>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C1F85" w:rsidP="00B60ECF" w:rsidRDefault="001C1F85" w14:paraId="4605E508" w14:textId="77777777">
      <w:pPr>
        <w:spacing w:after="0"/>
      </w:pPr>
      <w:r>
        <w:separator/>
      </w:r>
    </w:p>
  </w:endnote>
  <w:endnote w:type="continuationSeparator" w:id="0">
    <w:p w:rsidR="001C1F85" w:rsidP="00B60ECF" w:rsidRDefault="001C1F85" w14:paraId="349DFB7B" w14:textId="77777777">
      <w:pPr>
        <w:spacing w:after="0"/>
      </w:pPr>
      <w:r>
        <w:continuationSeparator/>
      </w:r>
    </w:p>
  </w:endnote>
  <w:endnote w:type="continuationNotice" w:id="1">
    <w:p w:rsidR="001C1F85" w:rsidRDefault="001C1F85" w14:paraId="528415F8"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6702322"/>
      <w:docPartObj>
        <w:docPartGallery w:val="Page Numbers (Bottom of Page)"/>
        <w:docPartUnique/>
      </w:docPartObj>
    </w:sdtPr>
    <w:sdtEndPr/>
    <w:sdtContent>
      <w:p w:rsidR="00D21663" w:rsidP="00D21663" w:rsidRDefault="00D21663" w14:paraId="66DF6496" w14:textId="1C2A0EEA">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C1F85" w:rsidP="00B60ECF" w:rsidRDefault="001C1F85" w14:paraId="0C95109E" w14:textId="77777777">
      <w:pPr>
        <w:spacing w:after="0"/>
      </w:pPr>
      <w:r>
        <w:separator/>
      </w:r>
    </w:p>
  </w:footnote>
  <w:footnote w:type="continuationSeparator" w:id="0">
    <w:p w:rsidR="001C1F85" w:rsidP="00B60ECF" w:rsidRDefault="001C1F85" w14:paraId="3EE5CBDD" w14:textId="77777777">
      <w:pPr>
        <w:spacing w:after="0"/>
      </w:pPr>
      <w:r>
        <w:continuationSeparator/>
      </w:r>
    </w:p>
  </w:footnote>
  <w:footnote w:type="continuationNotice" w:id="1">
    <w:p w:rsidR="001C1F85" w:rsidRDefault="001C1F85" w14:paraId="48A71D6A" w14:textId="77777777">
      <w:pPr>
        <w:spacing w:after="0"/>
      </w:pPr>
    </w:p>
  </w:footnote>
  <w:footnote w:id="2">
    <w:p w:rsidRPr="002F5B2C" w:rsidR="005A5D8B" w:rsidRDefault="005A5D8B" w14:paraId="2CCF3AA9" w14:textId="23322DA5">
      <w:pPr>
        <w:pStyle w:val="FootnoteText"/>
        <w:rPr>
          <w:sz w:val="18"/>
          <w:szCs w:val="18"/>
        </w:rPr>
      </w:pPr>
      <w:r w:rsidRPr="002F5B2C">
        <w:rPr>
          <w:rStyle w:val="FootnoteReference"/>
          <w:sz w:val="18"/>
          <w:szCs w:val="18"/>
        </w:rPr>
        <w:footnoteRef/>
      </w:r>
      <w:r w:rsidRPr="002F5B2C" w:rsidR="6E5C5CF1">
        <w:rPr>
          <w:sz w:val="18"/>
          <w:szCs w:val="18"/>
        </w:rPr>
        <w:t xml:space="preserve"> Liaison Officers are members of QAA staff, usually with an academic background, who are familiar with SBS and other sector reference points and who are experienced in supporting SBS Advisory Groups through the life cycle of SBS revision.</w:t>
      </w:r>
    </w:p>
  </w:footnote>
  <w:footnote w:id="3">
    <w:p w:rsidR="00414A0E" w:rsidRDefault="00414A0E" w14:paraId="70CFDA80" w14:textId="656010B8">
      <w:pPr>
        <w:pStyle w:val="FootnoteText"/>
      </w:pPr>
      <w:r w:rsidRPr="002F5B2C">
        <w:rPr>
          <w:rStyle w:val="FootnoteReference"/>
          <w:sz w:val="18"/>
          <w:szCs w:val="18"/>
        </w:rPr>
        <w:footnoteRef/>
      </w:r>
      <w:r w:rsidRPr="002F5B2C" w:rsidR="6E5C5CF1">
        <w:rPr>
          <w:sz w:val="18"/>
          <w:szCs w:val="18"/>
        </w:rPr>
        <w:t xml:space="preserve"> Coordinators are members of a QAA administrative team who support the work of the Chair and Liaison Officer by helping with project management and maintaining the Advisory Group’s dedicated SharePoint 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21D"/>
    <w:multiLevelType w:val="hybridMultilevel"/>
    <w:tmpl w:val="CC9C0256"/>
    <w:lvl w:ilvl="0" w:tplc="2B20BB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634D4"/>
    <w:multiLevelType w:val="hybridMultilevel"/>
    <w:tmpl w:val="424A99D6"/>
    <w:lvl w:ilvl="0" w:tplc="5A0619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7900BC"/>
    <w:multiLevelType w:val="hybridMultilevel"/>
    <w:tmpl w:val="88328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A10627"/>
    <w:multiLevelType w:val="multilevel"/>
    <w:tmpl w:val="509246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15162A1"/>
    <w:multiLevelType w:val="hybridMultilevel"/>
    <w:tmpl w:val="10A27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083410"/>
    <w:multiLevelType w:val="multilevel"/>
    <w:tmpl w:val="EEDAC2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D427156"/>
    <w:multiLevelType w:val="multilevel"/>
    <w:tmpl w:val="74E616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D8874A0"/>
    <w:multiLevelType w:val="hybridMultilevel"/>
    <w:tmpl w:val="FBD0EB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32D1C16E"/>
    <w:multiLevelType w:val="hybridMultilevel"/>
    <w:tmpl w:val="FFFFFFFF"/>
    <w:lvl w:ilvl="0" w:tplc="CF9C45D4">
      <w:start w:val="1"/>
      <w:numFmt w:val="bullet"/>
      <w:lvlText w:val=""/>
      <w:lvlJc w:val="left"/>
      <w:pPr>
        <w:ind w:left="720" w:hanging="360"/>
      </w:pPr>
      <w:rPr>
        <w:rFonts w:hint="default" w:ascii="Symbol" w:hAnsi="Symbol"/>
      </w:rPr>
    </w:lvl>
    <w:lvl w:ilvl="1" w:tplc="545A5FB4">
      <w:start w:val="1"/>
      <w:numFmt w:val="bullet"/>
      <w:lvlText w:val="o"/>
      <w:lvlJc w:val="left"/>
      <w:pPr>
        <w:ind w:left="1440" w:hanging="360"/>
      </w:pPr>
      <w:rPr>
        <w:rFonts w:hint="default" w:ascii="Courier New" w:hAnsi="Courier New"/>
      </w:rPr>
    </w:lvl>
    <w:lvl w:ilvl="2" w:tplc="F6C2FE14">
      <w:start w:val="1"/>
      <w:numFmt w:val="bullet"/>
      <w:lvlText w:val=""/>
      <w:lvlJc w:val="left"/>
      <w:pPr>
        <w:ind w:left="2160" w:hanging="360"/>
      </w:pPr>
      <w:rPr>
        <w:rFonts w:hint="default" w:ascii="Wingdings" w:hAnsi="Wingdings"/>
      </w:rPr>
    </w:lvl>
    <w:lvl w:ilvl="3" w:tplc="E690B2E4">
      <w:start w:val="1"/>
      <w:numFmt w:val="bullet"/>
      <w:lvlText w:val=""/>
      <w:lvlJc w:val="left"/>
      <w:pPr>
        <w:ind w:left="2880" w:hanging="360"/>
      </w:pPr>
      <w:rPr>
        <w:rFonts w:hint="default" w:ascii="Symbol" w:hAnsi="Symbol"/>
      </w:rPr>
    </w:lvl>
    <w:lvl w:ilvl="4" w:tplc="66AEBAD6">
      <w:start w:val="1"/>
      <w:numFmt w:val="bullet"/>
      <w:lvlText w:val="o"/>
      <w:lvlJc w:val="left"/>
      <w:pPr>
        <w:ind w:left="3600" w:hanging="360"/>
      </w:pPr>
      <w:rPr>
        <w:rFonts w:hint="default" w:ascii="Courier New" w:hAnsi="Courier New"/>
      </w:rPr>
    </w:lvl>
    <w:lvl w:ilvl="5" w:tplc="3C6C5CC0">
      <w:start w:val="1"/>
      <w:numFmt w:val="bullet"/>
      <w:lvlText w:val=""/>
      <w:lvlJc w:val="left"/>
      <w:pPr>
        <w:ind w:left="4320" w:hanging="360"/>
      </w:pPr>
      <w:rPr>
        <w:rFonts w:hint="default" w:ascii="Wingdings" w:hAnsi="Wingdings"/>
      </w:rPr>
    </w:lvl>
    <w:lvl w:ilvl="6" w:tplc="A37A186C">
      <w:start w:val="1"/>
      <w:numFmt w:val="bullet"/>
      <w:lvlText w:val=""/>
      <w:lvlJc w:val="left"/>
      <w:pPr>
        <w:ind w:left="5040" w:hanging="360"/>
      </w:pPr>
      <w:rPr>
        <w:rFonts w:hint="default" w:ascii="Symbol" w:hAnsi="Symbol"/>
      </w:rPr>
    </w:lvl>
    <w:lvl w:ilvl="7" w:tplc="70EA4748">
      <w:start w:val="1"/>
      <w:numFmt w:val="bullet"/>
      <w:lvlText w:val="o"/>
      <w:lvlJc w:val="left"/>
      <w:pPr>
        <w:ind w:left="5760" w:hanging="360"/>
      </w:pPr>
      <w:rPr>
        <w:rFonts w:hint="default" w:ascii="Courier New" w:hAnsi="Courier New"/>
      </w:rPr>
    </w:lvl>
    <w:lvl w:ilvl="8" w:tplc="E6FABD5C">
      <w:start w:val="1"/>
      <w:numFmt w:val="bullet"/>
      <w:lvlText w:val=""/>
      <w:lvlJc w:val="left"/>
      <w:pPr>
        <w:ind w:left="6480" w:hanging="360"/>
      </w:pPr>
      <w:rPr>
        <w:rFonts w:hint="default" w:ascii="Wingdings" w:hAnsi="Wingdings"/>
      </w:rPr>
    </w:lvl>
  </w:abstractNum>
  <w:abstractNum w:abstractNumId="9" w15:restartNumberingAfterBreak="0">
    <w:nsid w:val="3F3C33F3"/>
    <w:multiLevelType w:val="hybridMultilevel"/>
    <w:tmpl w:val="52667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1137EE8"/>
    <w:multiLevelType w:val="hybridMultilevel"/>
    <w:tmpl w:val="339A100A"/>
    <w:lvl w:ilvl="0" w:tplc="187233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F215AD"/>
    <w:multiLevelType w:val="hybridMultilevel"/>
    <w:tmpl w:val="E7C8A5C2"/>
    <w:lvl w:ilvl="0" w:tplc="9C76CF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1A839B"/>
    <w:multiLevelType w:val="hybridMultilevel"/>
    <w:tmpl w:val="FFFFFFFF"/>
    <w:lvl w:ilvl="0" w:tplc="14E4B818">
      <w:start w:val="1"/>
      <w:numFmt w:val="bullet"/>
      <w:lvlText w:val=""/>
      <w:lvlJc w:val="left"/>
      <w:pPr>
        <w:ind w:left="720" w:hanging="360"/>
      </w:pPr>
      <w:rPr>
        <w:rFonts w:hint="default" w:ascii="Symbol" w:hAnsi="Symbol"/>
      </w:rPr>
    </w:lvl>
    <w:lvl w:ilvl="1" w:tplc="1548D214">
      <w:start w:val="1"/>
      <w:numFmt w:val="bullet"/>
      <w:lvlText w:val="o"/>
      <w:lvlJc w:val="left"/>
      <w:pPr>
        <w:ind w:left="1440" w:hanging="360"/>
      </w:pPr>
      <w:rPr>
        <w:rFonts w:hint="default" w:ascii="Courier New" w:hAnsi="Courier New"/>
      </w:rPr>
    </w:lvl>
    <w:lvl w:ilvl="2" w:tplc="D8E08A9E">
      <w:start w:val="1"/>
      <w:numFmt w:val="bullet"/>
      <w:lvlText w:val=""/>
      <w:lvlJc w:val="left"/>
      <w:pPr>
        <w:ind w:left="2160" w:hanging="360"/>
      </w:pPr>
      <w:rPr>
        <w:rFonts w:hint="default" w:ascii="Wingdings" w:hAnsi="Wingdings"/>
      </w:rPr>
    </w:lvl>
    <w:lvl w:ilvl="3" w:tplc="74488D92">
      <w:start w:val="1"/>
      <w:numFmt w:val="bullet"/>
      <w:lvlText w:val=""/>
      <w:lvlJc w:val="left"/>
      <w:pPr>
        <w:ind w:left="2880" w:hanging="360"/>
      </w:pPr>
      <w:rPr>
        <w:rFonts w:hint="default" w:ascii="Symbol" w:hAnsi="Symbol"/>
      </w:rPr>
    </w:lvl>
    <w:lvl w:ilvl="4" w:tplc="807C836A">
      <w:start w:val="1"/>
      <w:numFmt w:val="bullet"/>
      <w:lvlText w:val="o"/>
      <w:lvlJc w:val="left"/>
      <w:pPr>
        <w:ind w:left="3600" w:hanging="360"/>
      </w:pPr>
      <w:rPr>
        <w:rFonts w:hint="default" w:ascii="Courier New" w:hAnsi="Courier New"/>
      </w:rPr>
    </w:lvl>
    <w:lvl w:ilvl="5" w:tplc="E08E3F00">
      <w:start w:val="1"/>
      <w:numFmt w:val="bullet"/>
      <w:lvlText w:val=""/>
      <w:lvlJc w:val="left"/>
      <w:pPr>
        <w:ind w:left="4320" w:hanging="360"/>
      </w:pPr>
      <w:rPr>
        <w:rFonts w:hint="default" w:ascii="Wingdings" w:hAnsi="Wingdings"/>
      </w:rPr>
    </w:lvl>
    <w:lvl w:ilvl="6" w:tplc="444C88B4">
      <w:start w:val="1"/>
      <w:numFmt w:val="bullet"/>
      <w:lvlText w:val=""/>
      <w:lvlJc w:val="left"/>
      <w:pPr>
        <w:ind w:left="5040" w:hanging="360"/>
      </w:pPr>
      <w:rPr>
        <w:rFonts w:hint="default" w:ascii="Symbol" w:hAnsi="Symbol"/>
      </w:rPr>
    </w:lvl>
    <w:lvl w:ilvl="7" w:tplc="F7F86DCE">
      <w:start w:val="1"/>
      <w:numFmt w:val="bullet"/>
      <w:lvlText w:val="o"/>
      <w:lvlJc w:val="left"/>
      <w:pPr>
        <w:ind w:left="5760" w:hanging="360"/>
      </w:pPr>
      <w:rPr>
        <w:rFonts w:hint="default" w:ascii="Courier New" w:hAnsi="Courier New"/>
      </w:rPr>
    </w:lvl>
    <w:lvl w:ilvl="8" w:tplc="091A74B0">
      <w:start w:val="1"/>
      <w:numFmt w:val="bullet"/>
      <w:lvlText w:val=""/>
      <w:lvlJc w:val="left"/>
      <w:pPr>
        <w:ind w:left="6480" w:hanging="360"/>
      </w:pPr>
      <w:rPr>
        <w:rFonts w:hint="default" w:ascii="Wingdings" w:hAnsi="Wingdings"/>
      </w:rPr>
    </w:lvl>
  </w:abstractNum>
  <w:abstractNum w:abstractNumId="13" w15:restartNumberingAfterBreak="0">
    <w:nsid w:val="63556DCA"/>
    <w:multiLevelType w:val="hybridMultilevel"/>
    <w:tmpl w:val="74B23660"/>
    <w:lvl w:ilvl="0" w:tplc="063C94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AF0C48"/>
    <w:multiLevelType w:val="hybridMultilevel"/>
    <w:tmpl w:val="0C9E84AE"/>
    <w:lvl w:ilvl="0" w:tplc="E9C243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5F1293"/>
    <w:multiLevelType w:val="hybridMultilevel"/>
    <w:tmpl w:val="91780B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44912823">
    <w:abstractNumId w:val="8"/>
  </w:num>
  <w:num w:numId="2" w16cid:durableId="1069961842">
    <w:abstractNumId w:val="7"/>
  </w:num>
  <w:num w:numId="3" w16cid:durableId="1115556566">
    <w:abstractNumId w:val="5"/>
  </w:num>
  <w:num w:numId="4" w16cid:durableId="1619292006">
    <w:abstractNumId w:val="6"/>
  </w:num>
  <w:num w:numId="5" w16cid:durableId="71243577">
    <w:abstractNumId w:val="3"/>
  </w:num>
  <w:num w:numId="6" w16cid:durableId="1668897048">
    <w:abstractNumId w:val="2"/>
  </w:num>
  <w:num w:numId="7" w16cid:durableId="1659337903">
    <w:abstractNumId w:val="0"/>
  </w:num>
  <w:num w:numId="8" w16cid:durableId="2128310004">
    <w:abstractNumId w:val="13"/>
  </w:num>
  <w:num w:numId="9" w16cid:durableId="914825120">
    <w:abstractNumId w:val="1"/>
  </w:num>
  <w:num w:numId="10" w16cid:durableId="1162309818">
    <w:abstractNumId w:val="14"/>
  </w:num>
  <w:num w:numId="11" w16cid:durableId="51270370">
    <w:abstractNumId w:val="11"/>
  </w:num>
  <w:num w:numId="12" w16cid:durableId="1664236008">
    <w:abstractNumId w:val="10"/>
  </w:num>
  <w:num w:numId="13" w16cid:durableId="1201355003">
    <w:abstractNumId w:val="4"/>
  </w:num>
  <w:num w:numId="14" w16cid:durableId="280117428">
    <w:abstractNumId w:val="15"/>
  </w:num>
  <w:num w:numId="15" w16cid:durableId="175854031">
    <w:abstractNumId w:val="9"/>
  </w:num>
  <w:num w:numId="16" w16cid:durableId="1870410540">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E1"/>
    <w:rsid w:val="000002F0"/>
    <w:rsid w:val="000023B6"/>
    <w:rsid w:val="0000693F"/>
    <w:rsid w:val="00010568"/>
    <w:rsid w:val="000156F2"/>
    <w:rsid w:val="00017FAC"/>
    <w:rsid w:val="000229EA"/>
    <w:rsid w:val="00024F83"/>
    <w:rsid w:val="00031F69"/>
    <w:rsid w:val="00033FFC"/>
    <w:rsid w:val="00036371"/>
    <w:rsid w:val="00036BE1"/>
    <w:rsid w:val="0003787B"/>
    <w:rsid w:val="00044F30"/>
    <w:rsid w:val="000601DF"/>
    <w:rsid w:val="00062A45"/>
    <w:rsid w:val="00063094"/>
    <w:rsid w:val="00064E5F"/>
    <w:rsid w:val="000663E4"/>
    <w:rsid w:val="0007018E"/>
    <w:rsid w:val="00074D86"/>
    <w:rsid w:val="00082D42"/>
    <w:rsid w:val="00082E32"/>
    <w:rsid w:val="00093DD5"/>
    <w:rsid w:val="00096457"/>
    <w:rsid w:val="0009651E"/>
    <w:rsid w:val="000974C1"/>
    <w:rsid w:val="000977DC"/>
    <w:rsid w:val="000A5AD8"/>
    <w:rsid w:val="000A7330"/>
    <w:rsid w:val="000B0B3A"/>
    <w:rsid w:val="000B3979"/>
    <w:rsid w:val="000B4D5F"/>
    <w:rsid w:val="000C36AC"/>
    <w:rsid w:val="000C4F36"/>
    <w:rsid w:val="000C6559"/>
    <w:rsid w:val="000C68A2"/>
    <w:rsid w:val="000C7DAA"/>
    <w:rsid w:val="000D2096"/>
    <w:rsid w:val="000D371D"/>
    <w:rsid w:val="000D525B"/>
    <w:rsid w:val="000D73D6"/>
    <w:rsid w:val="000E3A6A"/>
    <w:rsid w:val="000F01CF"/>
    <w:rsid w:val="000F0D37"/>
    <w:rsid w:val="000F14C2"/>
    <w:rsid w:val="000F273C"/>
    <w:rsid w:val="000F6E14"/>
    <w:rsid w:val="00104DA0"/>
    <w:rsid w:val="001158B3"/>
    <w:rsid w:val="00116ED8"/>
    <w:rsid w:val="001208F8"/>
    <w:rsid w:val="00120C7B"/>
    <w:rsid w:val="00127758"/>
    <w:rsid w:val="00131156"/>
    <w:rsid w:val="00131467"/>
    <w:rsid w:val="0013148F"/>
    <w:rsid w:val="00132ABE"/>
    <w:rsid w:val="001432E3"/>
    <w:rsid w:val="00144372"/>
    <w:rsid w:val="00156C1B"/>
    <w:rsid w:val="0017396B"/>
    <w:rsid w:val="00176F73"/>
    <w:rsid w:val="00182885"/>
    <w:rsid w:val="0018320F"/>
    <w:rsid w:val="00184024"/>
    <w:rsid w:val="00195B88"/>
    <w:rsid w:val="001A038C"/>
    <w:rsid w:val="001A2E65"/>
    <w:rsid w:val="001A54D4"/>
    <w:rsid w:val="001A5DB0"/>
    <w:rsid w:val="001A7A7A"/>
    <w:rsid w:val="001B2408"/>
    <w:rsid w:val="001B34B8"/>
    <w:rsid w:val="001B39DA"/>
    <w:rsid w:val="001B5877"/>
    <w:rsid w:val="001B7206"/>
    <w:rsid w:val="001C0D3C"/>
    <w:rsid w:val="001C1F85"/>
    <w:rsid w:val="001C3CB6"/>
    <w:rsid w:val="001C7B1B"/>
    <w:rsid w:val="001D31E6"/>
    <w:rsid w:val="001E7526"/>
    <w:rsid w:val="001E779D"/>
    <w:rsid w:val="001F1F4D"/>
    <w:rsid w:val="001F264C"/>
    <w:rsid w:val="001F3512"/>
    <w:rsid w:val="001F50EF"/>
    <w:rsid w:val="00201954"/>
    <w:rsid w:val="00202B18"/>
    <w:rsid w:val="002032F9"/>
    <w:rsid w:val="0021195E"/>
    <w:rsid w:val="00212042"/>
    <w:rsid w:val="0021500C"/>
    <w:rsid w:val="002151E5"/>
    <w:rsid w:val="0021566A"/>
    <w:rsid w:val="00234BB6"/>
    <w:rsid w:val="00234D33"/>
    <w:rsid w:val="00234E7F"/>
    <w:rsid w:val="00250B6C"/>
    <w:rsid w:val="00251D3C"/>
    <w:rsid w:val="00251F8A"/>
    <w:rsid w:val="00254C54"/>
    <w:rsid w:val="00267028"/>
    <w:rsid w:val="00270834"/>
    <w:rsid w:val="00270951"/>
    <w:rsid w:val="00274795"/>
    <w:rsid w:val="00274DF7"/>
    <w:rsid w:val="0027572D"/>
    <w:rsid w:val="00275CA2"/>
    <w:rsid w:val="00283958"/>
    <w:rsid w:val="0029234E"/>
    <w:rsid w:val="002A1224"/>
    <w:rsid w:val="002A124F"/>
    <w:rsid w:val="002A1920"/>
    <w:rsid w:val="002A57FE"/>
    <w:rsid w:val="002B4718"/>
    <w:rsid w:val="002B5FCA"/>
    <w:rsid w:val="002B601B"/>
    <w:rsid w:val="002B6112"/>
    <w:rsid w:val="002B6671"/>
    <w:rsid w:val="002C0B0D"/>
    <w:rsid w:val="002D7DC3"/>
    <w:rsid w:val="002E1380"/>
    <w:rsid w:val="002E48FB"/>
    <w:rsid w:val="002F5016"/>
    <w:rsid w:val="002F5A4B"/>
    <w:rsid w:val="002F5B2C"/>
    <w:rsid w:val="002F6FEA"/>
    <w:rsid w:val="002F7938"/>
    <w:rsid w:val="00306092"/>
    <w:rsid w:val="003071C4"/>
    <w:rsid w:val="00310E9A"/>
    <w:rsid w:val="0031329E"/>
    <w:rsid w:val="00320377"/>
    <w:rsid w:val="00320445"/>
    <w:rsid w:val="0032494C"/>
    <w:rsid w:val="00324EAB"/>
    <w:rsid w:val="0032636E"/>
    <w:rsid w:val="00332C99"/>
    <w:rsid w:val="003355EE"/>
    <w:rsid w:val="003373CE"/>
    <w:rsid w:val="003405ED"/>
    <w:rsid w:val="003448F6"/>
    <w:rsid w:val="00350FEF"/>
    <w:rsid w:val="00351DFD"/>
    <w:rsid w:val="00354169"/>
    <w:rsid w:val="00354425"/>
    <w:rsid w:val="00366B74"/>
    <w:rsid w:val="00367CD8"/>
    <w:rsid w:val="00370F2B"/>
    <w:rsid w:val="00374533"/>
    <w:rsid w:val="003746AD"/>
    <w:rsid w:val="00375709"/>
    <w:rsid w:val="003769A7"/>
    <w:rsid w:val="00393434"/>
    <w:rsid w:val="003A212D"/>
    <w:rsid w:val="003C3C40"/>
    <w:rsid w:val="003C54F9"/>
    <w:rsid w:val="003C5F57"/>
    <w:rsid w:val="003C6EF0"/>
    <w:rsid w:val="003D0F88"/>
    <w:rsid w:val="003D51FD"/>
    <w:rsid w:val="003D65E4"/>
    <w:rsid w:val="003E75A8"/>
    <w:rsid w:val="003F2C94"/>
    <w:rsid w:val="003F4704"/>
    <w:rsid w:val="003F7601"/>
    <w:rsid w:val="00400033"/>
    <w:rsid w:val="00403E77"/>
    <w:rsid w:val="0041495E"/>
    <w:rsid w:val="00414A0E"/>
    <w:rsid w:val="004173FD"/>
    <w:rsid w:val="0042019A"/>
    <w:rsid w:val="004215F8"/>
    <w:rsid w:val="00422E57"/>
    <w:rsid w:val="004235D2"/>
    <w:rsid w:val="00431BB2"/>
    <w:rsid w:val="00434D2F"/>
    <w:rsid w:val="00437608"/>
    <w:rsid w:val="004408A7"/>
    <w:rsid w:val="004454EB"/>
    <w:rsid w:val="004460F6"/>
    <w:rsid w:val="0044627C"/>
    <w:rsid w:val="0045228E"/>
    <w:rsid w:val="00452BAB"/>
    <w:rsid w:val="00454323"/>
    <w:rsid w:val="00455DD8"/>
    <w:rsid w:val="0046182E"/>
    <w:rsid w:val="00473827"/>
    <w:rsid w:val="004749BF"/>
    <w:rsid w:val="00482AF3"/>
    <w:rsid w:val="00483C45"/>
    <w:rsid w:val="00487ED8"/>
    <w:rsid w:val="0049021C"/>
    <w:rsid w:val="004917D9"/>
    <w:rsid w:val="00494094"/>
    <w:rsid w:val="004A376B"/>
    <w:rsid w:val="004A4021"/>
    <w:rsid w:val="004B4422"/>
    <w:rsid w:val="004B70ED"/>
    <w:rsid w:val="004B7A75"/>
    <w:rsid w:val="004C02EC"/>
    <w:rsid w:val="004C04F0"/>
    <w:rsid w:val="004C06D2"/>
    <w:rsid w:val="004C71F3"/>
    <w:rsid w:val="004D246E"/>
    <w:rsid w:val="004D2679"/>
    <w:rsid w:val="004D4604"/>
    <w:rsid w:val="004E0A85"/>
    <w:rsid w:val="004E196C"/>
    <w:rsid w:val="004E7A9C"/>
    <w:rsid w:val="004E7D4B"/>
    <w:rsid w:val="004F04AF"/>
    <w:rsid w:val="004F1088"/>
    <w:rsid w:val="004F5B53"/>
    <w:rsid w:val="004F5FCE"/>
    <w:rsid w:val="004F7A83"/>
    <w:rsid w:val="005007F4"/>
    <w:rsid w:val="005071B8"/>
    <w:rsid w:val="005132D7"/>
    <w:rsid w:val="00514010"/>
    <w:rsid w:val="00515C74"/>
    <w:rsid w:val="00535AC9"/>
    <w:rsid w:val="005423FE"/>
    <w:rsid w:val="005424A6"/>
    <w:rsid w:val="00542C38"/>
    <w:rsid w:val="00544E2B"/>
    <w:rsid w:val="0055116B"/>
    <w:rsid w:val="00552FBA"/>
    <w:rsid w:val="0055437B"/>
    <w:rsid w:val="00554F4A"/>
    <w:rsid w:val="005617A9"/>
    <w:rsid w:val="00563F64"/>
    <w:rsid w:val="00571482"/>
    <w:rsid w:val="0057301B"/>
    <w:rsid w:val="0057359E"/>
    <w:rsid w:val="00580B12"/>
    <w:rsid w:val="005862B7"/>
    <w:rsid w:val="00590215"/>
    <w:rsid w:val="00592079"/>
    <w:rsid w:val="00595796"/>
    <w:rsid w:val="00595F83"/>
    <w:rsid w:val="00596776"/>
    <w:rsid w:val="005A2156"/>
    <w:rsid w:val="005A5D8B"/>
    <w:rsid w:val="005B58EE"/>
    <w:rsid w:val="005C451D"/>
    <w:rsid w:val="005D1045"/>
    <w:rsid w:val="005D4BA3"/>
    <w:rsid w:val="005D6F36"/>
    <w:rsid w:val="005E1CEF"/>
    <w:rsid w:val="005F01EB"/>
    <w:rsid w:val="005F5AEF"/>
    <w:rsid w:val="00600EF9"/>
    <w:rsid w:val="006028BD"/>
    <w:rsid w:val="00605173"/>
    <w:rsid w:val="00611537"/>
    <w:rsid w:val="00612F51"/>
    <w:rsid w:val="00622469"/>
    <w:rsid w:val="00623250"/>
    <w:rsid w:val="00625C8E"/>
    <w:rsid w:val="00630FDA"/>
    <w:rsid w:val="006324C5"/>
    <w:rsid w:val="006351E9"/>
    <w:rsid w:val="006367F7"/>
    <w:rsid w:val="00636C81"/>
    <w:rsid w:val="00652DB9"/>
    <w:rsid w:val="00653AED"/>
    <w:rsid w:val="00655503"/>
    <w:rsid w:val="00655B70"/>
    <w:rsid w:val="00656951"/>
    <w:rsid w:val="00661645"/>
    <w:rsid w:val="006628B1"/>
    <w:rsid w:val="00671174"/>
    <w:rsid w:val="00674A3B"/>
    <w:rsid w:val="00677570"/>
    <w:rsid w:val="006831CC"/>
    <w:rsid w:val="00696E6B"/>
    <w:rsid w:val="00697553"/>
    <w:rsid w:val="006976A2"/>
    <w:rsid w:val="006A4549"/>
    <w:rsid w:val="006B55CF"/>
    <w:rsid w:val="006B607E"/>
    <w:rsid w:val="006C31ED"/>
    <w:rsid w:val="006C4C3B"/>
    <w:rsid w:val="006C5BE4"/>
    <w:rsid w:val="006D20C9"/>
    <w:rsid w:val="006D4752"/>
    <w:rsid w:val="006E0D11"/>
    <w:rsid w:val="006E4989"/>
    <w:rsid w:val="006E4A4A"/>
    <w:rsid w:val="006F5980"/>
    <w:rsid w:val="006F5E17"/>
    <w:rsid w:val="00702F2E"/>
    <w:rsid w:val="007079BE"/>
    <w:rsid w:val="00711149"/>
    <w:rsid w:val="00711F82"/>
    <w:rsid w:val="007128AA"/>
    <w:rsid w:val="00722649"/>
    <w:rsid w:val="00723127"/>
    <w:rsid w:val="00723D4C"/>
    <w:rsid w:val="00734545"/>
    <w:rsid w:val="00735FE3"/>
    <w:rsid w:val="00736807"/>
    <w:rsid w:val="00741DA1"/>
    <w:rsid w:val="007475E5"/>
    <w:rsid w:val="00755B96"/>
    <w:rsid w:val="00777017"/>
    <w:rsid w:val="007804CC"/>
    <w:rsid w:val="00792F5D"/>
    <w:rsid w:val="007968AD"/>
    <w:rsid w:val="00797AA6"/>
    <w:rsid w:val="007A5697"/>
    <w:rsid w:val="007A6486"/>
    <w:rsid w:val="007B047A"/>
    <w:rsid w:val="007B521A"/>
    <w:rsid w:val="007B70A1"/>
    <w:rsid w:val="007C1FED"/>
    <w:rsid w:val="007C3C3D"/>
    <w:rsid w:val="007D4B33"/>
    <w:rsid w:val="007D6AE6"/>
    <w:rsid w:val="007E0D80"/>
    <w:rsid w:val="007E23BD"/>
    <w:rsid w:val="007E3333"/>
    <w:rsid w:val="007E4B56"/>
    <w:rsid w:val="007E752A"/>
    <w:rsid w:val="007F580E"/>
    <w:rsid w:val="007F618C"/>
    <w:rsid w:val="0080140F"/>
    <w:rsid w:val="008030C6"/>
    <w:rsid w:val="00803823"/>
    <w:rsid w:val="00803EA5"/>
    <w:rsid w:val="0080581E"/>
    <w:rsid w:val="00810F89"/>
    <w:rsid w:val="00811202"/>
    <w:rsid w:val="00812BFB"/>
    <w:rsid w:val="0081350A"/>
    <w:rsid w:val="00814C32"/>
    <w:rsid w:val="00815A0C"/>
    <w:rsid w:val="00815E21"/>
    <w:rsid w:val="00817D7C"/>
    <w:rsid w:val="00822757"/>
    <w:rsid w:val="008263DB"/>
    <w:rsid w:val="008434B9"/>
    <w:rsid w:val="008631B6"/>
    <w:rsid w:val="00864983"/>
    <w:rsid w:val="00866493"/>
    <w:rsid w:val="00867150"/>
    <w:rsid w:val="008706A1"/>
    <w:rsid w:val="00872A73"/>
    <w:rsid w:val="00875865"/>
    <w:rsid w:val="00877BFB"/>
    <w:rsid w:val="0088111C"/>
    <w:rsid w:val="00882B94"/>
    <w:rsid w:val="00887637"/>
    <w:rsid w:val="00890AB3"/>
    <w:rsid w:val="008918BB"/>
    <w:rsid w:val="008A0EF2"/>
    <w:rsid w:val="008A140A"/>
    <w:rsid w:val="008A2064"/>
    <w:rsid w:val="008B5A2A"/>
    <w:rsid w:val="008B7202"/>
    <w:rsid w:val="008C0BBE"/>
    <w:rsid w:val="008C1795"/>
    <w:rsid w:val="008C267D"/>
    <w:rsid w:val="008C61CE"/>
    <w:rsid w:val="008D1DA1"/>
    <w:rsid w:val="008D53D2"/>
    <w:rsid w:val="008D5903"/>
    <w:rsid w:val="008D5F7B"/>
    <w:rsid w:val="008D7DE5"/>
    <w:rsid w:val="008E05DD"/>
    <w:rsid w:val="008E143C"/>
    <w:rsid w:val="008E4A25"/>
    <w:rsid w:val="008E5DE4"/>
    <w:rsid w:val="008E7624"/>
    <w:rsid w:val="008F28BA"/>
    <w:rsid w:val="008F39DB"/>
    <w:rsid w:val="008F5EBF"/>
    <w:rsid w:val="008F64C0"/>
    <w:rsid w:val="0090793C"/>
    <w:rsid w:val="00907E37"/>
    <w:rsid w:val="00911DF2"/>
    <w:rsid w:val="00915083"/>
    <w:rsid w:val="00915A84"/>
    <w:rsid w:val="009172E8"/>
    <w:rsid w:val="00934309"/>
    <w:rsid w:val="0093781A"/>
    <w:rsid w:val="00944D5F"/>
    <w:rsid w:val="00952F89"/>
    <w:rsid w:val="00954AA0"/>
    <w:rsid w:val="009653E6"/>
    <w:rsid w:val="00967748"/>
    <w:rsid w:val="009741D1"/>
    <w:rsid w:val="0097523F"/>
    <w:rsid w:val="00976FA5"/>
    <w:rsid w:val="0098345B"/>
    <w:rsid w:val="00984CAE"/>
    <w:rsid w:val="00985C2D"/>
    <w:rsid w:val="00990423"/>
    <w:rsid w:val="009921CC"/>
    <w:rsid w:val="00995597"/>
    <w:rsid w:val="00997683"/>
    <w:rsid w:val="009A0CC1"/>
    <w:rsid w:val="009A1614"/>
    <w:rsid w:val="009A2875"/>
    <w:rsid w:val="009C4998"/>
    <w:rsid w:val="009D023F"/>
    <w:rsid w:val="009D3728"/>
    <w:rsid w:val="009D6768"/>
    <w:rsid w:val="009D7C25"/>
    <w:rsid w:val="009E0221"/>
    <w:rsid w:val="009E478B"/>
    <w:rsid w:val="009E4937"/>
    <w:rsid w:val="009E4BBF"/>
    <w:rsid w:val="009E5AA1"/>
    <w:rsid w:val="009F0C09"/>
    <w:rsid w:val="009F67B0"/>
    <w:rsid w:val="00A0198D"/>
    <w:rsid w:val="00A05850"/>
    <w:rsid w:val="00A0606D"/>
    <w:rsid w:val="00A0630D"/>
    <w:rsid w:val="00A066AD"/>
    <w:rsid w:val="00A07CD8"/>
    <w:rsid w:val="00A1070C"/>
    <w:rsid w:val="00A132AE"/>
    <w:rsid w:val="00A14F65"/>
    <w:rsid w:val="00A16878"/>
    <w:rsid w:val="00A17D29"/>
    <w:rsid w:val="00A25B32"/>
    <w:rsid w:val="00A26536"/>
    <w:rsid w:val="00A30667"/>
    <w:rsid w:val="00A32B74"/>
    <w:rsid w:val="00A32C2D"/>
    <w:rsid w:val="00A4212B"/>
    <w:rsid w:val="00A431CB"/>
    <w:rsid w:val="00A439F9"/>
    <w:rsid w:val="00A43F9C"/>
    <w:rsid w:val="00A44550"/>
    <w:rsid w:val="00A44CAC"/>
    <w:rsid w:val="00A44CFB"/>
    <w:rsid w:val="00A458B8"/>
    <w:rsid w:val="00A45F77"/>
    <w:rsid w:val="00A46318"/>
    <w:rsid w:val="00A54BCA"/>
    <w:rsid w:val="00A55652"/>
    <w:rsid w:val="00A6196B"/>
    <w:rsid w:val="00A64991"/>
    <w:rsid w:val="00A67056"/>
    <w:rsid w:val="00A6798F"/>
    <w:rsid w:val="00A71F45"/>
    <w:rsid w:val="00A739B5"/>
    <w:rsid w:val="00A74198"/>
    <w:rsid w:val="00A746A2"/>
    <w:rsid w:val="00A7531F"/>
    <w:rsid w:val="00A756FB"/>
    <w:rsid w:val="00A77932"/>
    <w:rsid w:val="00A806F9"/>
    <w:rsid w:val="00A8222F"/>
    <w:rsid w:val="00A83644"/>
    <w:rsid w:val="00A8417B"/>
    <w:rsid w:val="00A84F46"/>
    <w:rsid w:val="00A85F80"/>
    <w:rsid w:val="00A93BAE"/>
    <w:rsid w:val="00A94012"/>
    <w:rsid w:val="00A94EB8"/>
    <w:rsid w:val="00A96B6D"/>
    <w:rsid w:val="00A97175"/>
    <w:rsid w:val="00AA11D7"/>
    <w:rsid w:val="00AA662D"/>
    <w:rsid w:val="00AA7D5E"/>
    <w:rsid w:val="00AB34D0"/>
    <w:rsid w:val="00AB77BE"/>
    <w:rsid w:val="00AC30FE"/>
    <w:rsid w:val="00AC723A"/>
    <w:rsid w:val="00AC7648"/>
    <w:rsid w:val="00ACBE30"/>
    <w:rsid w:val="00AD3674"/>
    <w:rsid w:val="00AD4849"/>
    <w:rsid w:val="00AE3EB0"/>
    <w:rsid w:val="00AE7513"/>
    <w:rsid w:val="00AF1137"/>
    <w:rsid w:val="00AF2743"/>
    <w:rsid w:val="00AF36ED"/>
    <w:rsid w:val="00AF5BB4"/>
    <w:rsid w:val="00B003EA"/>
    <w:rsid w:val="00B01CB7"/>
    <w:rsid w:val="00B01E0C"/>
    <w:rsid w:val="00B07A33"/>
    <w:rsid w:val="00B10FA2"/>
    <w:rsid w:val="00B11CFF"/>
    <w:rsid w:val="00B17369"/>
    <w:rsid w:val="00B20D0E"/>
    <w:rsid w:val="00B2504F"/>
    <w:rsid w:val="00B25E0C"/>
    <w:rsid w:val="00B31DD9"/>
    <w:rsid w:val="00B34490"/>
    <w:rsid w:val="00B40A08"/>
    <w:rsid w:val="00B40ABB"/>
    <w:rsid w:val="00B40E4E"/>
    <w:rsid w:val="00B53923"/>
    <w:rsid w:val="00B54676"/>
    <w:rsid w:val="00B56FB7"/>
    <w:rsid w:val="00B60437"/>
    <w:rsid w:val="00B60637"/>
    <w:rsid w:val="00B60ECF"/>
    <w:rsid w:val="00B626CB"/>
    <w:rsid w:val="00B67E3F"/>
    <w:rsid w:val="00B708F2"/>
    <w:rsid w:val="00B71386"/>
    <w:rsid w:val="00B72E7A"/>
    <w:rsid w:val="00B73E57"/>
    <w:rsid w:val="00B74DBB"/>
    <w:rsid w:val="00B82F94"/>
    <w:rsid w:val="00B92C67"/>
    <w:rsid w:val="00BA0DBC"/>
    <w:rsid w:val="00BA320A"/>
    <w:rsid w:val="00BB2DD0"/>
    <w:rsid w:val="00BB5FD1"/>
    <w:rsid w:val="00BC5913"/>
    <w:rsid w:val="00BC60CA"/>
    <w:rsid w:val="00BD1B31"/>
    <w:rsid w:val="00BD283C"/>
    <w:rsid w:val="00BD2C2A"/>
    <w:rsid w:val="00BD490C"/>
    <w:rsid w:val="00BE20AB"/>
    <w:rsid w:val="00BE21B8"/>
    <w:rsid w:val="00BE3B0D"/>
    <w:rsid w:val="00BE4A09"/>
    <w:rsid w:val="00BF357D"/>
    <w:rsid w:val="00C12818"/>
    <w:rsid w:val="00C158AE"/>
    <w:rsid w:val="00C235F4"/>
    <w:rsid w:val="00C239AB"/>
    <w:rsid w:val="00C25AE6"/>
    <w:rsid w:val="00C25B26"/>
    <w:rsid w:val="00C274B3"/>
    <w:rsid w:val="00C414C6"/>
    <w:rsid w:val="00C52075"/>
    <w:rsid w:val="00C52598"/>
    <w:rsid w:val="00C53FEE"/>
    <w:rsid w:val="00C62D34"/>
    <w:rsid w:val="00C6520C"/>
    <w:rsid w:val="00C65223"/>
    <w:rsid w:val="00C65531"/>
    <w:rsid w:val="00C67EF3"/>
    <w:rsid w:val="00C67FBF"/>
    <w:rsid w:val="00C7144C"/>
    <w:rsid w:val="00C720D7"/>
    <w:rsid w:val="00C7395F"/>
    <w:rsid w:val="00C80BB5"/>
    <w:rsid w:val="00C81949"/>
    <w:rsid w:val="00C8240F"/>
    <w:rsid w:val="00C82EC7"/>
    <w:rsid w:val="00C85186"/>
    <w:rsid w:val="00C93A79"/>
    <w:rsid w:val="00CA205C"/>
    <w:rsid w:val="00CA23C9"/>
    <w:rsid w:val="00CA288C"/>
    <w:rsid w:val="00CA52D0"/>
    <w:rsid w:val="00CA531C"/>
    <w:rsid w:val="00CAB4CF"/>
    <w:rsid w:val="00CB0605"/>
    <w:rsid w:val="00CB3B9D"/>
    <w:rsid w:val="00CC0C9A"/>
    <w:rsid w:val="00CC2A13"/>
    <w:rsid w:val="00CC3B07"/>
    <w:rsid w:val="00CC4486"/>
    <w:rsid w:val="00CD2D38"/>
    <w:rsid w:val="00CD3D9E"/>
    <w:rsid w:val="00CD5238"/>
    <w:rsid w:val="00CE4DB2"/>
    <w:rsid w:val="00CE6645"/>
    <w:rsid w:val="00CF272C"/>
    <w:rsid w:val="00CF28C3"/>
    <w:rsid w:val="00CF2D0F"/>
    <w:rsid w:val="00CF302F"/>
    <w:rsid w:val="00CF560A"/>
    <w:rsid w:val="00CF59CC"/>
    <w:rsid w:val="00CF7078"/>
    <w:rsid w:val="00D00F66"/>
    <w:rsid w:val="00D0378C"/>
    <w:rsid w:val="00D06A23"/>
    <w:rsid w:val="00D10DF0"/>
    <w:rsid w:val="00D134B7"/>
    <w:rsid w:val="00D14D71"/>
    <w:rsid w:val="00D15320"/>
    <w:rsid w:val="00D21663"/>
    <w:rsid w:val="00D23F0F"/>
    <w:rsid w:val="00D26227"/>
    <w:rsid w:val="00D26A02"/>
    <w:rsid w:val="00D36262"/>
    <w:rsid w:val="00D37F00"/>
    <w:rsid w:val="00D43B93"/>
    <w:rsid w:val="00D44D22"/>
    <w:rsid w:val="00D45C8A"/>
    <w:rsid w:val="00D46B1B"/>
    <w:rsid w:val="00D5468D"/>
    <w:rsid w:val="00D569E9"/>
    <w:rsid w:val="00D57793"/>
    <w:rsid w:val="00D604E3"/>
    <w:rsid w:val="00D62FC7"/>
    <w:rsid w:val="00D640C8"/>
    <w:rsid w:val="00D657B2"/>
    <w:rsid w:val="00D70857"/>
    <w:rsid w:val="00D75690"/>
    <w:rsid w:val="00D75979"/>
    <w:rsid w:val="00D9508F"/>
    <w:rsid w:val="00D96C74"/>
    <w:rsid w:val="00DA4D17"/>
    <w:rsid w:val="00DB72F5"/>
    <w:rsid w:val="00DB745E"/>
    <w:rsid w:val="00DC2EF3"/>
    <w:rsid w:val="00DC4A79"/>
    <w:rsid w:val="00DC724A"/>
    <w:rsid w:val="00DD29B1"/>
    <w:rsid w:val="00DD340C"/>
    <w:rsid w:val="00DD38F3"/>
    <w:rsid w:val="00DD5410"/>
    <w:rsid w:val="00DD77D7"/>
    <w:rsid w:val="00DE24D5"/>
    <w:rsid w:val="00DE43A2"/>
    <w:rsid w:val="00E01760"/>
    <w:rsid w:val="00E05775"/>
    <w:rsid w:val="00E07CCE"/>
    <w:rsid w:val="00E15ED8"/>
    <w:rsid w:val="00E17B8D"/>
    <w:rsid w:val="00E21741"/>
    <w:rsid w:val="00E21EC4"/>
    <w:rsid w:val="00E24BA1"/>
    <w:rsid w:val="00E30F3D"/>
    <w:rsid w:val="00E31B98"/>
    <w:rsid w:val="00E33C3B"/>
    <w:rsid w:val="00E371A4"/>
    <w:rsid w:val="00E3772A"/>
    <w:rsid w:val="00E37BBE"/>
    <w:rsid w:val="00E37DA1"/>
    <w:rsid w:val="00E40B94"/>
    <w:rsid w:val="00E44517"/>
    <w:rsid w:val="00E44811"/>
    <w:rsid w:val="00E45977"/>
    <w:rsid w:val="00E4720E"/>
    <w:rsid w:val="00E52D0F"/>
    <w:rsid w:val="00E534EC"/>
    <w:rsid w:val="00E549C0"/>
    <w:rsid w:val="00E57839"/>
    <w:rsid w:val="00E60B90"/>
    <w:rsid w:val="00E61DE8"/>
    <w:rsid w:val="00E6234E"/>
    <w:rsid w:val="00E62E24"/>
    <w:rsid w:val="00E6424F"/>
    <w:rsid w:val="00E65BE4"/>
    <w:rsid w:val="00E717C8"/>
    <w:rsid w:val="00E72389"/>
    <w:rsid w:val="00E742E4"/>
    <w:rsid w:val="00E74967"/>
    <w:rsid w:val="00E74B20"/>
    <w:rsid w:val="00E8016B"/>
    <w:rsid w:val="00E81A83"/>
    <w:rsid w:val="00E81B42"/>
    <w:rsid w:val="00E847FC"/>
    <w:rsid w:val="00E8489E"/>
    <w:rsid w:val="00E8515C"/>
    <w:rsid w:val="00E905E0"/>
    <w:rsid w:val="00E9162B"/>
    <w:rsid w:val="00E92F47"/>
    <w:rsid w:val="00E96D1A"/>
    <w:rsid w:val="00E9739D"/>
    <w:rsid w:val="00EA1731"/>
    <w:rsid w:val="00EA19AE"/>
    <w:rsid w:val="00EA2070"/>
    <w:rsid w:val="00EA5D29"/>
    <w:rsid w:val="00EC050A"/>
    <w:rsid w:val="00EC2DCD"/>
    <w:rsid w:val="00EC6E7F"/>
    <w:rsid w:val="00ED04DC"/>
    <w:rsid w:val="00ED0E29"/>
    <w:rsid w:val="00ED2FE2"/>
    <w:rsid w:val="00EE0734"/>
    <w:rsid w:val="00EE10DB"/>
    <w:rsid w:val="00EE2B92"/>
    <w:rsid w:val="00EE4434"/>
    <w:rsid w:val="00EF3645"/>
    <w:rsid w:val="00EF47C5"/>
    <w:rsid w:val="00EF7C66"/>
    <w:rsid w:val="00F002BD"/>
    <w:rsid w:val="00F00563"/>
    <w:rsid w:val="00F0158E"/>
    <w:rsid w:val="00F06335"/>
    <w:rsid w:val="00F102B3"/>
    <w:rsid w:val="00F23ADB"/>
    <w:rsid w:val="00F2715E"/>
    <w:rsid w:val="00F2750C"/>
    <w:rsid w:val="00F31263"/>
    <w:rsid w:val="00F31661"/>
    <w:rsid w:val="00F35404"/>
    <w:rsid w:val="00F36E2D"/>
    <w:rsid w:val="00F37847"/>
    <w:rsid w:val="00F416D8"/>
    <w:rsid w:val="00F423EC"/>
    <w:rsid w:val="00F44DF5"/>
    <w:rsid w:val="00F456C6"/>
    <w:rsid w:val="00F52817"/>
    <w:rsid w:val="00F53DB6"/>
    <w:rsid w:val="00F549D3"/>
    <w:rsid w:val="00F56C0A"/>
    <w:rsid w:val="00F614EB"/>
    <w:rsid w:val="00F63F81"/>
    <w:rsid w:val="00F66364"/>
    <w:rsid w:val="00F74096"/>
    <w:rsid w:val="00F746F9"/>
    <w:rsid w:val="00F86FE2"/>
    <w:rsid w:val="00F929CC"/>
    <w:rsid w:val="00F952C8"/>
    <w:rsid w:val="00FA058D"/>
    <w:rsid w:val="00FA5780"/>
    <w:rsid w:val="00FA6562"/>
    <w:rsid w:val="00FB3A85"/>
    <w:rsid w:val="00FB540C"/>
    <w:rsid w:val="00FC74C7"/>
    <w:rsid w:val="00FD2016"/>
    <w:rsid w:val="00FE0E83"/>
    <w:rsid w:val="00FF176A"/>
    <w:rsid w:val="00FF302C"/>
    <w:rsid w:val="00FF5546"/>
    <w:rsid w:val="010A59C2"/>
    <w:rsid w:val="01CB2792"/>
    <w:rsid w:val="01D09F1C"/>
    <w:rsid w:val="022C0891"/>
    <w:rsid w:val="023B5927"/>
    <w:rsid w:val="023F060F"/>
    <w:rsid w:val="026F034A"/>
    <w:rsid w:val="0299F871"/>
    <w:rsid w:val="029E1201"/>
    <w:rsid w:val="029F1E9C"/>
    <w:rsid w:val="02B01B56"/>
    <w:rsid w:val="02CC8CEA"/>
    <w:rsid w:val="02DD89C6"/>
    <w:rsid w:val="02F68D8A"/>
    <w:rsid w:val="03309511"/>
    <w:rsid w:val="036A4B25"/>
    <w:rsid w:val="0396C3C4"/>
    <w:rsid w:val="03B7C273"/>
    <w:rsid w:val="03E77FBE"/>
    <w:rsid w:val="040E9A39"/>
    <w:rsid w:val="04A3C0AC"/>
    <w:rsid w:val="04A5E462"/>
    <w:rsid w:val="04AA7282"/>
    <w:rsid w:val="04FDC882"/>
    <w:rsid w:val="0549D09E"/>
    <w:rsid w:val="054AFB20"/>
    <w:rsid w:val="0556C1DC"/>
    <w:rsid w:val="055A2BD2"/>
    <w:rsid w:val="061D7BDF"/>
    <w:rsid w:val="062D2D93"/>
    <w:rsid w:val="06920DDD"/>
    <w:rsid w:val="0701013B"/>
    <w:rsid w:val="07AD10CF"/>
    <w:rsid w:val="081CFC8A"/>
    <w:rsid w:val="085A5144"/>
    <w:rsid w:val="086456BE"/>
    <w:rsid w:val="088AC2B5"/>
    <w:rsid w:val="0898FC77"/>
    <w:rsid w:val="08991863"/>
    <w:rsid w:val="08ACDD38"/>
    <w:rsid w:val="08F1F78D"/>
    <w:rsid w:val="0900E647"/>
    <w:rsid w:val="09118157"/>
    <w:rsid w:val="0933A2ED"/>
    <w:rsid w:val="095EEA94"/>
    <w:rsid w:val="099AB148"/>
    <w:rsid w:val="0A5AD08C"/>
    <w:rsid w:val="0A7F82C5"/>
    <w:rsid w:val="0A81B567"/>
    <w:rsid w:val="0A82B52C"/>
    <w:rsid w:val="0A9EB697"/>
    <w:rsid w:val="0B156F4E"/>
    <w:rsid w:val="0B1EC360"/>
    <w:rsid w:val="0B71F211"/>
    <w:rsid w:val="0B7621E4"/>
    <w:rsid w:val="0C0D9E4D"/>
    <w:rsid w:val="0C243E2E"/>
    <w:rsid w:val="0C4DC896"/>
    <w:rsid w:val="0C73B90A"/>
    <w:rsid w:val="0CA85570"/>
    <w:rsid w:val="0CCCF26C"/>
    <w:rsid w:val="0CF37AE0"/>
    <w:rsid w:val="0D1AAE2C"/>
    <w:rsid w:val="0D78F429"/>
    <w:rsid w:val="0D91369B"/>
    <w:rsid w:val="0DBE8FE3"/>
    <w:rsid w:val="0DC090E7"/>
    <w:rsid w:val="0DDA168E"/>
    <w:rsid w:val="0E53511A"/>
    <w:rsid w:val="0E8605AC"/>
    <w:rsid w:val="0EBD3049"/>
    <w:rsid w:val="0EC7E21E"/>
    <w:rsid w:val="0EDD80C1"/>
    <w:rsid w:val="0F1C39D5"/>
    <w:rsid w:val="0F857D7C"/>
    <w:rsid w:val="0FA8EBA2"/>
    <w:rsid w:val="0FD15A67"/>
    <w:rsid w:val="1016EB89"/>
    <w:rsid w:val="1025E1E3"/>
    <w:rsid w:val="107EA300"/>
    <w:rsid w:val="108A0EAF"/>
    <w:rsid w:val="109625E7"/>
    <w:rsid w:val="10A8127E"/>
    <w:rsid w:val="10D25764"/>
    <w:rsid w:val="11D498D3"/>
    <w:rsid w:val="11D8EE77"/>
    <w:rsid w:val="123CE8B3"/>
    <w:rsid w:val="12FD34B1"/>
    <w:rsid w:val="131D8CD3"/>
    <w:rsid w:val="132770ED"/>
    <w:rsid w:val="134799A6"/>
    <w:rsid w:val="1347CCFB"/>
    <w:rsid w:val="134B7D85"/>
    <w:rsid w:val="136088F7"/>
    <w:rsid w:val="1372E159"/>
    <w:rsid w:val="14588D40"/>
    <w:rsid w:val="1474E1C7"/>
    <w:rsid w:val="1476227E"/>
    <w:rsid w:val="14959625"/>
    <w:rsid w:val="14BF4B3A"/>
    <w:rsid w:val="14D2DD0B"/>
    <w:rsid w:val="15468945"/>
    <w:rsid w:val="156BEF08"/>
    <w:rsid w:val="15944DEF"/>
    <w:rsid w:val="15F53555"/>
    <w:rsid w:val="1624BFF1"/>
    <w:rsid w:val="16471E4C"/>
    <w:rsid w:val="16489DA4"/>
    <w:rsid w:val="16508743"/>
    <w:rsid w:val="1677BAFB"/>
    <w:rsid w:val="16CE7507"/>
    <w:rsid w:val="16D75F2C"/>
    <w:rsid w:val="17055871"/>
    <w:rsid w:val="173C9501"/>
    <w:rsid w:val="17962E13"/>
    <w:rsid w:val="17CDE20A"/>
    <w:rsid w:val="17CDFE65"/>
    <w:rsid w:val="17D6614C"/>
    <w:rsid w:val="181478C9"/>
    <w:rsid w:val="181C4A80"/>
    <w:rsid w:val="18826187"/>
    <w:rsid w:val="18B065A3"/>
    <w:rsid w:val="18E747B0"/>
    <w:rsid w:val="190CEAEC"/>
    <w:rsid w:val="1914F061"/>
    <w:rsid w:val="1918A7C6"/>
    <w:rsid w:val="1950CD86"/>
    <w:rsid w:val="195AD72F"/>
    <w:rsid w:val="197F4937"/>
    <w:rsid w:val="19827506"/>
    <w:rsid w:val="19AE635F"/>
    <w:rsid w:val="19F13DA8"/>
    <w:rsid w:val="19FA3009"/>
    <w:rsid w:val="1A512C65"/>
    <w:rsid w:val="1A64A8FB"/>
    <w:rsid w:val="1A72CA9E"/>
    <w:rsid w:val="1AD721A4"/>
    <w:rsid w:val="1B09B34D"/>
    <w:rsid w:val="1B6CEB36"/>
    <w:rsid w:val="1BB9E7B5"/>
    <w:rsid w:val="1BBC8C40"/>
    <w:rsid w:val="1BC89A6D"/>
    <w:rsid w:val="1C25D8DE"/>
    <w:rsid w:val="1C3293F4"/>
    <w:rsid w:val="1C354D64"/>
    <w:rsid w:val="1C6B41BF"/>
    <w:rsid w:val="1C8EAF7D"/>
    <w:rsid w:val="1D139507"/>
    <w:rsid w:val="1D216B09"/>
    <w:rsid w:val="1D480E03"/>
    <w:rsid w:val="1D496134"/>
    <w:rsid w:val="1D5516C6"/>
    <w:rsid w:val="1D6A49B8"/>
    <w:rsid w:val="1DB6CEB9"/>
    <w:rsid w:val="1DCD01FC"/>
    <w:rsid w:val="1DD2BB9F"/>
    <w:rsid w:val="1E216EFD"/>
    <w:rsid w:val="1EB5713B"/>
    <w:rsid w:val="1EB69B22"/>
    <w:rsid w:val="1EDB5F84"/>
    <w:rsid w:val="1F0197E8"/>
    <w:rsid w:val="1F0F0993"/>
    <w:rsid w:val="1F39E5EA"/>
    <w:rsid w:val="1F4ECA7D"/>
    <w:rsid w:val="1F5BE609"/>
    <w:rsid w:val="1F5CE228"/>
    <w:rsid w:val="1FAC4D7C"/>
    <w:rsid w:val="1FBEFA3C"/>
    <w:rsid w:val="1FE050AB"/>
    <w:rsid w:val="1FEA6DD0"/>
    <w:rsid w:val="1FEF5918"/>
    <w:rsid w:val="201DC123"/>
    <w:rsid w:val="2053EB64"/>
    <w:rsid w:val="20934587"/>
    <w:rsid w:val="20ADB31E"/>
    <w:rsid w:val="20C21726"/>
    <w:rsid w:val="20C277C0"/>
    <w:rsid w:val="2100DB16"/>
    <w:rsid w:val="211AD585"/>
    <w:rsid w:val="214EEE00"/>
    <w:rsid w:val="2187B369"/>
    <w:rsid w:val="21B32E69"/>
    <w:rsid w:val="21CCAD0E"/>
    <w:rsid w:val="21D97505"/>
    <w:rsid w:val="224B0872"/>
    <w:rsid w:val="225A0181"/>
    <w:rsid w:val="2266D59E"/>
    <w:rsid w:val="22780C65"/>
    <w:rsid w:val="2323E1E4"/>
    <w:rsid w:val="234B6A9A"/>
    <w:rsid w:val="2393B7E0"/>
    <w:rsid w:val="23A532F0"/>
    <w:rsid w:val="241797ED"/>
    <w:rsid w:val="243DF51B"/>
    <w:rsid w:val="2463B38B"/>
    <w:rsid w:val="24AE45FE"/>
    <w:rsid w:val="25336C8E"/>
    <w:rsid w:val="25838D14"/>
    <w:rsid w:val="25E82DC1"/>
    <w:rsid w:val="25F49ADB"/>
    <w:rsid w:val="26029C03"/>
    <w:rsid w:val="26274C4F"/>
    <w:rsid w:val="262933C1"/>
    <w:rsid w:val="262F9FCD"/>
    <w:rsid w:val="264F211E"/>
    <w:rsid w:val="266AB037"/>
    <w:rsid w:val="26B231D0"/>
    <w:rsid w:val="26C01970"/>
    <w:rsid w:val="2705DAD1"/>
    <w:rsid w:val="27240093"/>
    <w:rsid w:val="2739899F"/>
    <w:rsid w:val="273995C5"/>
    <w:rsid w:val="274FCFF7"/>
    <w:rsid w:val="27592261"/>
    <w:rsid w:val="276E724D"/>
    <w:rsid w:val="27866AE7"/>
    <w:rsid w:val="279A9FD2"/>
    <w:rsid w:val="27AFEFD2"/>
    <w:rsid w:val="27B0A815"/>
    <w:rsid w:val="27DFDCCB"/>
    <w:rsid w:val="28267033"/>
    <w:rsid w:val="28598D9F"/>
    <w:rsid w:val="285EA3EC"/>
    <w:rsid w:val="28963810"/>
    <w:rsid w:val="28B26468"/>
    <w:rsid w:val="29516E92"/>
    <w:rsid w:val="2A04AFE9"/>
    <w:rsid w:val="2A23B8AC"/>
    <w:rsid w:val="2A42C2FF"/>
    <w:rsid w:val="2AB94E45"/>
    <w:rsid w:val="2ABA1D19"/>
    <w:rsid w:val="2AE35CCE"/>
    <w:rsid w:val="2B166035"/>
    <w:rsid w:val="2B441DC5"/>
    <w:rsid w:val="2B76C267"/>
    <w:rsid w:val="2B780604"/>
    <w:rsid w:val="2B912E61"/>
    <w:rsid w:val="2BB6E697"/>
    <w:rsid w:val="2BEE13CE"/>
    <w:rsid w:val="2C07AF03"/>
    <w:rsid w:val="2C1E6FEB"/>
    <w:rsid w:val="2C48D911"/>
    <w:rsid w:val="2C97884B"/>
    <w:rsid w:val="2CD13254"/>
    <w:rsid w:val="2D397ED4"/>
    <w:rsid w:val="2D7D70ED"/>
    <w:rsid w:val="2D7F378A"/>
    <w:rsid w:val="2D83CECF"/>
    <w:rsid w:val="2D870F65"/>
    <w:rsid w:val="2DA8FD37"/>
    <w:rsid w:val="2E8877DD"/>
    <w:rsid w:val="2EC8CF23"/>
    <w:rsid w:val="2F03ECB4"/>
    <w:rsid w:val="2F07A9BF"/>
    <w:rsid w:val="2F1E627D"/>
    <w:rsid w:val="2F37B49A"/>
    <w:rsid w:val="2F468D79"/>
    <w:rsid w:val="2FB3EDE7"/>
    <w:rsid w:val="2FE6F39C"/>
    <w:rsid w:val="2FEED092"/>
    <w:rsid w:val="303DBF14"/>
    <w:rsid w:val="31312074"/>
    <w:rsid w:val="315FF00A"/>
    <w:rsid w:val="318259F0"/>
    <w:rsid w:val="31A3025E"/>
    <w:rsid w:val="31AE83B9"/>
    <w:rsid w:val="31B51DCD"/>
    <w:rsid w:val="31BE084A"/>
    <w:rsid w:val="31C2299D"/>
    <w:rsid w:val="3220D14F"/>
    <w:rsid w:val="3275AF36"/>
    <w:rsid w:val="329C6619"/>
    <w:rsid w:val="32D905F7"/>
    <w:rsid w:val="32D9CBB4"/>
    <w:rsid w:val="33112AEE"/>
    <w:rsid w:val="333A6A6B"/>
    <w:rsid w:val="333F626F"/>
    <w:rsid w:val="33414ADF"/>
    <w:rsid w:val="3379704C"/>
    <w:rsid w:val="3380249F"/>
    <w:rsid w:val="33C5D020"/>
    <w:rsid w:val="33C95CDB"/>
    <w:rsid w:val="33CA8459"/>
    <w:rsid w:val="33F94F3A"/>
    <w:rsid w:val="34038F37"/>
    <w:rsid w:val="346B536A"/>
    <w:rsid w:val="34823DD6"/>
    <w:rsid w:val="34A67126"/>
    <w:rsid w:val="34CE5637"/>
    <w:rsid w:val="35033B9A"/>
    <w:rsid w:val="350A913B"/>
    <w:rsid w:val="35491C0C"/>
    <w:rsid w:val="3563AAB6"/>
    <w:rsid w:val="3563BF19"/>
    <w:rsid w:val="359A2959"/>
    <w:rsid w:val="35A4E2B9"/>
    <w:rsid w:val="35C27535"/>
    <w:rsid w:val="35CD6752"/>
    <w:rsid w:val="35D3CAEE"/>
    <w:rsid w:val="35D4A211"/>
    <w:rsid w:val="35E28058"/>
    <w:rsid w:val="35FE444F"/>
    <w:rsid w:val="36133984"/>
    <w:rsid w:val="36898B96"/>
    <w:rsid w:val="36A8856B"/>
    <w:rsid w:val="36ABE588"/>
    <w:rsid w:val="36C8B46D"/>
    <w:rsid w:val="36DBF85F"/>
    <w:rsid w:val="371122B6"/>
    <w:rsid w:val="374702BB"/>
    <w:rsid w:val="375D6C05"/>
    <w:rsid w:val="3799D842"/>
    <w:rsid w:val="379B7B57"/>
    <w:rsid w:val="37D61075"/>
    <w:rsid w:val="37DBF8A9"/>
    <w:rsid w:val="38449344"/>
    <w:rsid w:val="38557A4B"/>
    <w:rsid w:val="388B8A96"/>
    <w:rsid w:val="38AC9917"/>
    <w:rsid w:val="3965E947"/>
    <w:rsid w:val="39BBA0B3"/>
    <w:rsid w:val="39FA1585"/>
    <w:rsid w:val="3A0E9007"/>
    <w:rsid w:val="3A2A7134"/>
    <w:rsid w:val="3A6D3A8F"/>
    <w:rsid w:val="3A95D2AB"/>
    <w:rsid w:val="3AB9EDC1"/>
    <w:rsid w:val="3AC4DF1B"/>
    <w:rsid w:val="3AD1E9CE"/>
    <w:rsid w:val="3B7FF43C"/>
    <w:rsid w:val="3C0BC1C7"/>
    <w:rsid w:val="3C2230DA"/>
    <w:rsid w:val="3C3FA06C"/>
    <w:rsid w:val="3C5ED355"/>
    <w:rsid w:val="3CE55477"/>
    <w:rsid w:val="3CEE4BC9"/>
    <w:rsid w:val="3CF5602E"/>
    <w:rsid w:val="3D4353AF"/>
    <w:rsid w:val="3D761EC6"/>
    <w:rsid w:val="3D8DA515"/>
    <w:rsid w:val="3D8DD861"/>
    <w:rsid w:val="3E5BC954"/>
    <w:rsid w:val="3E7AB32D"/>
    <w:rsid w:val="3E878DCE"/>
    <w:rsid w:val="3EA84827"/>
    <w:rsid w:val="3EE90DB9"/>
    <w:rsid w:val="3F104025"/>
    <w:rsid w:val="3F706701"/>
    <w:rsid w:val="3FAF5E8A"/>
    <w:rsid w:val="3FC839E2"/>
    <w:rsid w:val="3FE9704F"/>
    <w:rsid w:val="4007C984"/>
    <w:rsid w:val="400AEE76"/>
    <w:rsid w:val="4014F444"/>
    <w:rsid w:val="403011B7"/>
    <w:rsid w:val="40385B39"/>
    <w:rsid w:val="404477CE"/>
    <w:rsid w:val="406F1A1F"/>
    <w:rsid w:val="40C05007"/>
    <w:rsid w:val="40C7F154"/>
    <w:rsid w:val="413A778B"/>
    <w:rsid w:val="41A37267"/>
    <w:rsid w:val="41E47ECC"/>
    <w:rsid w:val="41F80CCF"/>
    <w:rsid w:val="4208B129"/>
    <w:rsid w:val="421C58E9"/>
    <w:rsid w:val="42244860"/>
    <w:rsid w:val="42301BF4"/>
    <w:rsid w:val="434F0154"/>
    <w:rsid w:val="4364E90E"/>
    <w:rsid w:val="4381E641"/>
    <w:rsid w:val="4397684F"/>
    <w:rsid w:val="43C75476"/>
    <w:rsid w:val="440FA7D8"/>
    <w:rsid w:val="443696A2"/>
    <w:rsid w:val="4436FC86"/>
    <w:rsid w:val="44AFFB0C"/>
    <w:rsid w:val="44C59F33"/>
    <w:rsid w:val="44CDD729"/>
    <w:rsid w:val="44D330BD"/>
    <w:rsid w:val="44F48536"/>
    <w:rsid w:val="4531D8D1"/>
    <w:rsid w:val="4550B082"/>
    <w:rsid w:val="4568F26B"/>
    <w:rsid w:val="456FE62E"/>
    <w:rsid w:val="45AD1C17"/>
    <w:rsid w:val="45BCD492"/>
    <w:rsid w:val="45CED860"/>
    <w:rsid w:val="460B2C08"/>
    <w:rsid w:val="460FA6AA"/>
    <w:rsid w:val="46731C68"/>
    <w:rsid w:val="468E7B8A"/>
    <w:rsid w:val="469DA746"/>
    <w:rsid w:val="46BDF538"/>
    <w:rsid w:val="472F6E22"/>
    <w:rsid w:val="477AE16E"/>
    <w:rsid w:val="477C56E6"/>
    <w:rsid w:val="47A7DEF0"/>
    <w:rsid w:val="47D58D7F"/>
    <w:rsid w:val="4825148E"/>
    <w:rsid w:val="48B2F24C"/>
    <w:rsid w:val="48F37AF9"/>
    <w:rsid w:val="492345CE"/>
    <w:rsid w:val="49A13725"/>
    <w:rsid w:val="49AB6201"/>
    <w:rsid w:val="49C0BD6B"/>
    <w:rsid w:val="49FEA536"/>
    <w:rsid w:val="4A4F11DA"/>
    <w:rsid w:val="4A5C1E9C"/>
    <w:rsid w:val="4A67A717"/>
    <w:rsid w:val="4AA0B73E"/>
    <w:rsid w:val="4AB81F81"/>
    <w:rsid w:val="4AD1E562"/>
    <w:rsid w:val="4AE82370"/>
    <w:rsid w:val="4B4CB759"/>
    <w:rsid w:val="4B5B8CB8"/>
    <w:rsid w:val="4B8ECBEA"/>
    <w:rsid w:val="4C07D879"/>
    <w:rsid w:val="4C080239"/>
    <w:rsid w:val="4C172C9C"/>
    <w:rsid w:val="4C355D05"/>
    <w:rsid w:val="4CBC5CE8"/>
    <w:rsid w:val="4CC7779B"/>
    <w:rsid w:val="4CD81308"/>
    <w:rsid w:val="4CDB46C1"/>
    <w:rsid w:val="4D408A3C"/>
    <w:rsid w:val="4D812C6B"/>
    <w:rsid w:val="4D88B647"/>
    <w:rsid w:val="4D897CA4"/>
    <w:rsid w:val="4D8E5F0C"/>
    <w:rsid w:val="4DC3DE55"/>
    <w:rsid w:val="4E03CC95"/>
    <w:rsid w:val="4E4D9F13"/>
    <w:rsid w:val="4E60D09B"/>
    <w:rsid w:val="4F03DB81"/>
    <w:rsid w:val="4F510946"/>
    <w:rsid w:val="4F98D3B6"/>
    <w:rsid w:val="4FB903FD"/>
    <w:rsid w:val="4FE1A3B7"/>
    <w:rsid w:val="4FE6AD45"/>
    <w:rsid w:val="4FFD1C3A"/>
    <w:rsid w:val="502C6A63"/>
    <w:rsid w:val="50794A92"/>
    <w:rsid w:val="5088B584"/>
    <w:rsid w:val="50E7083A"/>
    <w:rsid w:val="51451832"/>
    <w:rsid w:val="5151234E"/>
    <w:rsid w:val="517DBDBB"/>
    <w:rsid w:val="518EBDBB"/>
    <w:rsid w:val="5195853D"/>
    <w:rsid w:val="51B3FF0C"/>
    <w:rsid w:val="51D12730"/>
    <w:rsid w:val="52629CF2"/>
    <w:rsid w:val="526BA50D"/>
    <w:rsid w:val="5328063E"/>
    <w:rsid w:val="532A84DF"/>
    <w:rsid w:val="533909A3"/>
    <w:rsid w:val="540880A3"/>
    <w:rsid w:val="542F9891"/>
    <w:rsid w:val="5441B191"/>
    <w:rsid w:val="5457845C"/>
    <w:rsid w:val="545830A1"/>
    <w:rsid w:val="5467C123"/>
    <w:rsid w:val="54B20611"/>
    <w:rsid w:val="54DE394A"/>
    <w:rsid w:val="54EBA598"/>
    <w:rsid w:val="5569887D"/>
    <w:rsid w:val="55AC0610"/>
    <w:rsid w:val="55FF58FD"/>
    <w:rsid w:val="5602F568"/>
    <w:rsid w:val="561BA1DA"/>
    <w:rsid w:val="56CA0DF1"/>
    <w:rsid w:val="576D609A"/>
    <w:rsid w:val="579758A2"/>
    <w:rsid w:val="57A07AA2"/>
    <w:rsid w:val="57C28011"/>
    <w:rsid w:val="57C9885B"/>
    <w:rsid w:val="57DB66C2"/>
    <w:rsid w:val="5835EEDE"/>
    <w:rsid w:val="58813190"/>
    <w:rsid w:val="58A3E4D5"/>
    <w:rsid w:val="58AB2730"/>
    <w:rsid w:val="58BC82BE"/>
    <w:rsid w:val="58C30B83"/>
    <w:rsid w:val="58D3F5D4"/>
    <w:rsid w:val="58EC798E"/>
    <w:rsid w:val="599A3B25"/>
    <w:rsid w:val="59A405A2"/>
    <w:rsid w:val="59C8DD35"/>
    <w:rsid w:val="59EF1978"/>
    <w:rsid w:val="5A0A5B63"/>
    <w:rsid w:val="5A6895CD"/>
    <w:rsid w:val="5A7A50C0"/>
    <w:rsid w:val="5A908CB9"/>
    <w:rsid w:val="5B59C271"/>
    <w:rsid w:val="5B5E714B"/>
    <w:rsid w:val="5BA7865A"/>
    <w:rsid w:val="5BC98077"/>
    <w:rsid w:val="5BDE8BE9"/>
    <w:rsid w:val="5BE97889"/>
    <w:rsid w:val="5BFA4E10"/>
    <w:rsid w:val="5C748C1D"/>
    <w:rsid w:val="5C818171"/>
    <w:rsid w:val="5C9FED28"/>
    <w:rsid w:val="5CA31ABA"/>
    <w:rsid w:val="5CB23D16"/>
    <w:rsid w:val="5CC6729C"/>
    <w:rsid w:val="5CD5FB3C"/>
    <w:rsid w:val="5CDD8D61"/>
    <w:rsid w:val="5CE12BD3"/>
    <w:rsid w:val="5CF0C369"/>
    <w:rsid w:val="5CFD1205"/>
    <w:rsid w:val="5D30E397"/>
    <w:rsid w:val="5D3B25AF"/>
    <w:rsid w:val="5D3FA869"/>
    <w:rsid w:val="5D527CF9"/>
    <w:rsid w:val="5D84614C"/>
    <w:rsid w:val="5DA3575B"/>
    <w:rsid w:val="5DF7E07A"/>
    <w:rsid w:val="5E2A23A0"/>
    <w:rsid w:val="5E695EC6"/>
    <w:rsid w:val="5EBA3667"/>
    <w:rsid w:val="5F4D0894"/>
    <w:rsid w:val="5F68BB73"/>
    <w:rsid w:val="5F706D2F"/>
    <w:rsid w:val="5F7903E7"/>
    <w:rsid w:val="5F7975FB"/>
    <w:rsid w:val="5FA07102"/>
    <w:rsid w:val="5FC39432"/>
    <w:rsid w:val="60200F98"/>
    <w:rsid w:val="60253076"/>
    <w:rsid w:val="6034588C"/>
    <w:rsid w:val="60483E4A"/>
    <w:rsid w:val="60657E39"/>
    <w:rsid w:val="606A3ABA"/>
    <w:rsid w:val="6086769E"/>
    <w:rsid w:val="609569B6"/>
    <w:rsid w:val="60B7BE88"/>
    <w:rsid w:val="61321978"/>
    <w:rsid w:val="6140BD9C"/>
    <w:rsid w:val="6241350E"/>
    <w:rsid w:val="626A7C31"/>
    <w:rsid w:val="626ABDE5"/>
    <w:rsid w:val="627D8619"/>
    <w:rsid w:val="63500301"/>
    <w:rsid w:val="63646453"/>
    <w:rsid w:val="63799E30"/>
    <w:rsid w:val="6396DE44"/>
    <w:rsid w:val="63B970F2"/>
    <w:rsid w:val="63D9C066"/>
    <w:rsid w:val="6412660E"/>
    <w:rsid w:val="641D96BE"/>
    <w:rsid w:val="64986774"/>
    <w:rsid w:val="649F276D"/>
    <w:rsid w:val="64BB50B8"/>
    <w:rsid w:val="64BEB017"/>
    <w:rsid w:val="64EBD362"/>
    <w:rsid w:val="64EEC050"/>
    <w:rsid w:val="64FF2413"/>
    <w:rsid w:val="651936E0"/>
    <w:rsid w:val="65235E67"/>
    <w:rsid w:val="653FDCAA"/>
    <w:rsid w:val="654A22D6"/>
    <w:rsid w:val="655AC730"/>
    <w:rsid w:val="655D9AB1"/>
    <w:rsid w:val="656F9874"/>
    <w:rsid w:val="6574ADFF"/>
    <w:rsid w:val="65997A08"/>
    <w:rsid w:val="65A897FD"/>
    <w:rsid w:val="65FD0C98"/>
    <w:rsid w:val="660799FB"/>
    <w:rsid w:val="661C0DF5"/>
    <w:rsid w:val="66C60D3F"/>
    <w:rsid w:val="66D4A07F"/>
    <w:rsid w:val="671E37F0"/>
    <w:rsid w:val="673E73DA"/>
    <w:rsid w:val="674D0D22"/>
    <w:rsid w:val="6788FB71"/>
    <w:rsid w:val="67BAA99A"/>
    <w:rsid w:val="68671F80"/>
    <w:rsid w:val="688D593C"/>
    <w:rsid w:val="68B450BF"/>
    <w:rsid w:val="68CDE057"/>
    <w:rsid w:val="68DC1E29"/>
    <w:rsid w:val="69173E79"/>
    <w:rsid w:val="69AB6AEE"/>
    <w:rsid w:val="69E49458"/>
    <w:rsid w:val="69E84545"/>
    <w:rsid w:val="69ED8753"/>
    <w:rsid w:val="69EEFED5"/>
    <w:rsid w:val="69FB93B6"/>
    <w:rsid w:val="6A2A6405"/>
    <w:rsid w:val="6A3DDA50"/>
    <w:rsid w:val="6A4CA855"/>
    <w:rsid w:val="6A7D9815"/>
    <w:rsid w:val="6A880086"/>
    <w:rsid w:val="6A9E92C8"/>
    <w:rsid w:val="6AFAE561"/>
    <w:rsid w:val="6B018066"/>
    <w:rsid w:val="6B1A4745"/>
    <w:rsid w:val="6B3C3CAF"/>
    <w:rsid w:val="6B40E764"/>
    <w:rsid w:val="6C2E5E71"/>
    <w:rsid w:val="6C333260"/>
    <w:rsid w:val="6C580B9E"/>
    <w:rsid w:val="6C5C2BC5"/>
    <w:rsid w:val="6C9A1823"/>
    <w:rsid w:val="6CAF64D7"/>
    <w:rsid w:val="6CC7A111"/>
    <w:rsid w:val="6CD16E02"/>
    <w:rsid w:val="6CD3CBDB"/>
    <w:rsid w:val="6D188166"/>
    <w:rsid w:val="6D210D27"/>
    <w:rsid w:val="6D3CD95E"/>
    <w:rsid w:val="6D465B50"/>
    <w:rsid w:val="6D62D3A8"/>
    <w:rsid w:val="6DB6C984"/>
    <w:rsid w:val="6DC18F9D"/>
    <w:rsid w:val="6DDDC1D3"/>
    <w:rsid w:val="6E0B88A3"/>
    <w:rsid w:val="6E1C2CFD"/>
    <w:rsid w:val="6E1CCAC9"/>
    <w:rsid w:val="6E5C5CF1"/>
    <w:rsid w:val="6E7B0ED2"/>
    <w:rsid w:val="6E7C32D8"/>
    <w:rsid w:val="6E9D868D"/>
    <w:rsid w:val="6EF7C763"/>
    <w:rsid w:val="6F01569A"/>
    <w:rsid w:val="6F26EC43"/>
    <w:rsid w:val="6F4ABB7B"/>
    <w:rsid w:val="6F69DE28"/>
    <w:rsid w:val="6F87730C"/>
    <w:rsid w:val="6FD4CA65"/>
    <w:rsid w:val="70078B29"/>
    <w:rsid w:val="7075244E"/>
    <w:rsid w:val="70E4A6FA"/>
    <w:rsid w:val="70EC2E0F"/>
    <w:rsid w:val="711A3100"/>
    <w:rsid w:val="7132A527"/>
    <w:rsid w:val="715009B3"/>
    <w:rsid w:val="7176FD55"/>
    <w:rsid w:val="717C7F20"/>
    <w:rsid w:val="71A352E4"/>
    <w:rsid w:val="720096C8"/>
    <w:rsid w:val="72210B76"/>
    <w:rsid w:val="724BFD8C"/>
    <w:rsid w:val="724C2A9B"/>
    <w:rsid w:val="72A31F4D"/>
    <w:rsid w:val="72D771E2"/>
    <w:rsid w:val="72E4B44C"/>
    <w:rsid w:val="737CEF9A"/>
    <w:rsid w:val="73A9ED1F"/>
    <w:rsid w:val="73BF62C7"/>
    <w:rsid w:val="73C93DA4"/>
    <w:rsid w:val="73EAC5DA"/>
    <w:rsid w:val="73F7F03D"/>
    <w:rsid w:val="74563026"/>
    <w:rsid w:val="7478636B"/>
    <w:rsid w:val="748AC628"/>
    <w:rsid w:val="74CA0835"/>
    <w:rsid w:val="74D9B454"/>
    <w:rsid w:val="74EBB197"/>
    <w:rsid w:val="7509B790"/>
    <w:rsid w:val="75233D37"/>
    <w:rsid w:val="753E3CF6"/>
    <w:rsid w:val="755AB951"/>
    <w:rsid w:val="75688A95"/>
    <w:rsid w:val="75AB6E30"/>
    <w:rsid w:val="75D5293A"/>
    <w:rsid w:val="7601C58C"/>
    <w:rsid w:val="76823428"/>
    <w:rsid w:val="76A7149D"/>
    <w:rsid w:val="76D290AB"/>
    <w:rsid w:val="76F2640E"/>
    <w:rsid w:val="7705F286"/>
    <w:rsid w:val="775E1342"/>
    <w:rsid w:val="77867DD6"/>
    <w:rsid w:val="77C05EB6"/>
    <w:rsid w:val="77D57EA5"/>
    <w:rsid w:val="77FBC9EB"/>
    <w:rsid w:val="78041C18"/>
    <w:rsid w:val="7870C075"/>
    <w:rsid w:val="78979A4A"/>
    <w:rsid w:val="78D06A85"/>
    <w:rsid w:val="78D3C2D6"/>
    <w:rsid w:val="78F05D99"/>
    <w:rsid w:val="791F458A"/>
    <w:rsid w:val="796BC88D"/>
    <w:rsid w:val="796F9EA1"/>
    <w:rsid w:val="7976CEFF"/>
    <w:rsid w:val="7998EB3B"/>
    <w:rsid w:val="79B5CEE9"/>
    <w:rsid w:val="79FF4CB1"/>
    <w:rsid w:val="7A087594"/>
    <w:rsid w:val="7A1C23F8"/>
    <w:rsid w:val="7A2A9522"/>
    <w:rsid w:val="7A389AC1"/>
    <w:rsid w:val="7A779DD7"/>
    <w:rsid w:val="7A88973D"/>
    <w:rsid w:val="7AF290A9"/>
    <w:rsid w:val="7B27EEFE"/>
    <w:rsid w:val="7B2D69A4"/>
    <w:rsid w:val="7B581053"/>
    <w:rsid w:val="7B7EB620"/>
    <w:rsid w:val="7BD5B71C"/>
    <w:rsid w:val="7C080B47"/>
    <w:rsid w:val="7C17E0E1"/>
    <w:rsid w:val="7C2D049C"/>
    <w:rsid w:val="7C3E5567"/>
    <w:rsid w:val="7C6DB7CA"/>
    <w:rsid w:val="7C82BC3B"/>
    <w:rsid w:val="7CF8E41A"/>
    <w:rsid w:val="7D01DD95"/>
    <w:rsid w:val="7DB05BBA"/>
    <w:rsid w:val="7DBAABD4"/>
    <w:rsid w:val="7E0E6AEC"/>
    <w:rsid w:val="7E8D58E8"/>
    <w:rsid w:val="7EC52FFB"/>
    <w:rsid w:val="7EEBCCB1"/>
    <w:rsid w:val="7EF21C10"/>
    <w:rsid w:val="7F3FAC09"/>
    <w:rsid w:val="7F4CDB51"/>
    <w:rsid w:val="7F582FED"/>
    <w:rsid w:val="7F723A77"/>
    <w:rsid w:val="7F886D8B"/>
    <w:rsid w:val="7FAC00FA"/>
    <w:rsid w:val="7FCCB849"/>
    <w:rsid w:val="7FED74A6"/>
    <w:rsid w:val="7FF413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2623"/>
  <w15:chartTrackingRefBased/>
  <w15:docId w15:val="{47925398-BAE4-4509-84A1-80B0DDDBC7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6E14"/>
    <w:pPr>
      <w:spacing w:after="220" w:line="240" w:lineRule="auto"/>
    </w:pPr>
    <w:rPr>
      <w:rFonts w:ascii="Arial" w:hAnsi="Arial"/>
      <w:color w:val="000000" w:themeColor="text1"/>
    </w:rPr>
  </w:style>
  <w:style w:type="paragraph" w:styleId="Heading1">
    <w:name w:val="heading 1"/>
    <w:basedOn w:val="Normal"/>
    <w:next w:val="Normal"/>
    <w:link w:val="Heading1Char"/>
    <w:uiPriority w:val="9"/>
    <w:qFormat/>
    <w:rsid w:val="00CF560A"/>
    <w:pPr>
      <w:keepNext/>
      <w:keepLines/>
      <w:outlineLvl w:val="0"/>
    </w:pPr>
    <w:rPr>
      <w:rFonts w:eastAsiaTheme="majorEastAsia" w:cstheme="majorBidi"/>
      <w:b/>
      <w:color w:val="45005E"/>
      <w:sz w:val="32"/>
      <w:szCs w:val="32"/>
    </w:rPr>
  </w:style>
  <w:style w:type="paragraph" w:styleId="Heading2">
    <w:name w:val="heading 2"/>
    <w:basedOn w:val="Normal"/>
    <w:next w:val="Normal"/>
    <w:link w:val="Heading2Char"/>
    <w:uiPriority w:val="9"/>
    <w:unhideWhenUsed/>
    <w:qFormat/>
    <w:rsid w:val="00367CD8"/>
    <w:pPr>
      <w:keepNext/>
      <w:keepLines/>
      <w:outlineLvl w:val="1"/>
    </w:pPr>
    <w:rPr>
      <w:rFonts w:eastAsiaTheme="majorEastAsia" w:cstheme="majorBidi"/>
      <w:b/>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5228E"/>
    <w:pPr>
      <w:spacing w:after="0"/>
      <w:ind w:left="720"/>
    </w:pPr>
    <w:rPr>
      <w:rFonts w:ascii="Calibri" w:hAnsi="Calibri" w:cs="Calibri"/>
      <w:lang w:eastAsia="en-GB"/>
    </w:rPr>
  </w:style>
  <w:style w:type="table" w:styleId="TableGrid">
    <w:name w:val="Table Grid"/>
    <w:basedOn w:val="TableNormal"/>
    <w:uiPriority w:val="39"/>
    <w:rsid w:val="00F929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unhideWhenUsed/>
    <w:rsid w:val="00DC4A79"/>
    <w:rPr>
      <w:sz w:val="20"/>
      <w:szCs w:val="20"/>
    </w:rPr>
  </w:style>
  <w:style w:type="character" w:styleId="CommentTextChar" w:customStyle="1">
    <w:name w:val="Comment Text Char"/>
    <w:basedOn w:val="DefaultParagraphFont"/>
    <w:link w:val="CommentText"/>
    <w:uiPriority w:val="99"/>
    <w:rsid w:val="00DC4A79"/>
    <w:rPr>
      <w:rFonts w:ascii="Arial" w:hAnsi="Arial"/>
      <w:color w:val="000000" w:themeColor="text1"/>
      <w:sz w:val="20"/>
      <w:szCs w:val="20"/>
    </w:rPr>
  </w:style>
  <w:style w:type="character" w:styleId="CommentReference">
    <w:name w:val="annotation reference"/>
    <w:basedOn w:val="DefaultParagraphFont"/>
    <w:uiPriority w:val="99"/>
    <w:semiHidden/>
    <w:unhideWhenUsed/>
    <w:rsid w:val="00DC4A79"/>
    <w:rPr>
      <w:sz w:val="16"/>
      <w:szCs w:val="16"/>
    </w:rPr>
  </w:style>
  <w:style w:type="paragraph" w:styleId="CommentSubject">
    <w:name w:val="annotation subject"/>
    <w:basedOn w:val="CommentText"/>
    <w:next w:val="CommentText"/>
    <w:link w:val="CommentSubjectChar"/>
    <w:uiPriority w:val="99"/>
    <w:semiHidden/>
    <w:unhideWhenUsed/>
    <w:rsid w:val="008D7DE5"/>
    <w:rPr>
      <w:b/>
      <w:bCs/>
    </w:rPr>
  </w:style>
  <w:style w:type="character" w:styleId="CommentSubjectChar" w:customStyle="1">
    <w:name w:val="Comment Subject Char"/>
    <w:basedOn w:val="CommentTextChar"/>
    <w:link w:val="CommentSubject"/>
    <w:uiPriority w:val="99"/>
    <w:semiHidden/>
    <w:rsid w:val="008D7DE5"/>
    <w:rPr>
      <w:rFonts w:ascii="Arial" w:hAnsi="Arial"/>
      <w:b/>
      <w:bCs/>
      <w:color w:val="000000" w:themeColor="text1"/>
      <w:sz w:val="20"/>
      <w:szCs w:val="20"/>
    </w:rPr>
  </w:style>
  <w:style w:type="character" w:styleId="Mention">
    <w:name w:val="Mention"/>
    <w:basedOn w:val="DefaultParagraphFont"/>
    <w:uiPriority w:val="99"/>
    <w:unhideWhenUsed/>
    <w:rsid w:val="0080140F"/>
    <w:rPr>
      <w:color w:val="2B579A"/>
      <w:shd w:val="clear" w:color="auto" w:fill="E6E6E6"/>
    </w:rPr>
  </w:style>
  <w:style w:type="character" w:styleId="Hyperlink">
    <w:name w:val="Hyperlink"/>
    <w:basedOn w:val="DefaultParagraphFont"/>
    <w:uiPriority w:val="99"/>
    <w:unhideWhenUsed/>
    <w:rsid w:val="0080140F"/>
    <w:rPr>
      <w:color w:val="0563C1" w:themeColor="hyperlink"/>
      <w:u w:val="single"/>
    </w:rPr>
  </w:style>
  <w:style w:type="character" w:styleId="UnresolvedMention">
    <w:name w:val="Unresolved Mention"/>
    <w:basedOn w:val="DefaultParagraphFont"/>
    <w:uiPriority w:val="99"/>
    <w:unhideWhenUsed/>
    <w:rsid w:val="009F67B0"/>
    <w:rPr>
      <w:color w:val="605E5C"/>
      <w:shd w:val="clear" w:color="auto" w:fill="E1DFDD"/>
    </w:rPr>
  </w:style>
  <w:style w:type="character" w:styleId="Heading1Char" w:customStyle="1">
    <w:name w:val="Heading 1 Char"/>
    <w:basedOn w:val="DefaultParagraphFont"/>
    <w:link w:val="Heading1"/>
    <w:uiPriority w:val="9"/>
    <w:rsid w:val="00CF560A"/>
    <w:rPr>
      <w:rFonts w:ascii="Arial" w:hAnsi="Arial" w:eastAsiaTheme="majorEastAsia" w:cstheme="majorBidi"/>
      <w:b/>
      <w:color w:val="45005E"/>
      <w:sz w:val="32"/>
      <w:szCs w:val="32"/>
    </w:rPr>
  </w:style>
  <w:style w:type="character" w:styleId="Heading2Char" w:customStyle="1">
    <w:name w:val="Heading 2 Char"/>
    <w:basedOn w:val="DefaultParagraphFont"/>
    <w:link w:val="Heading2"/>
    <w:uiPriority w:val="9"/>
    <w:rsid w:val="00367CD8"/>
    <w:rPr>
      <w:rFonts w:ascii="Arial" w:hAnsi="Arial" w:eastAsiaTheme="majorEastAsia" w:cstheme="majorBidi"/>
      <w:b/>
      <w:color w:val="000000" w:themeColor="text1"/>
      <w:sz w:val="28"/>
      <w:szCs w:val="26"/>
    </w:rPr>
  </w:style>
  <w:style w:type="character" w:styleId="FollowedHyperlink">
    <w:name w:val="FollowedHyperlink"/>
    <w:basedOn w:val="DefaultParagraphFont"/>
    <w:uiPriority w:val="99"/>
    <w:semiHidden/>
    <w:unhideWhenUsed/>
    <w:rsid w:val="00367CD8"/>
    <w:rPr>
      <w:color w:val="954F72" w:themeColor="followedHyperlink"/>
      <w:u w:val="single"/>
    </w:rPr>
  </w:style>
  <w:style w:type="paragraph" w:styleId="Header">
    <w:name w:val="header"/>
    <w:basedOn w:val="Normal"/>
    <w:link w:val="HeaderChar"/>
    <w:uiPriority w:val="99"/>
    <w:unhideWhenUsed/>
    <w:rsid w:val="00B60ECF"/>
    <w:pPr>
      <w:tabs>
        <w:tab w:val="center" w:pos="4513"/>
        <w:tab w:val="right" w:pos="9026"/>
      </w:tabs>
      <w:spacing w:after="0"/>
    </w:pPr>
  </w:style>
  <w:style w:type="character" w:styleId="HeaderChar" w:customStyle="1">
    <w:name w:val="Header Char"/>
    <w:basedOn w:val="DefaultParagraphFont"/>
    <w:link w:val="Header"/>
    <w:uiPriority w:val="99"/>
    <w:rsid w:val="00B60ECF"/>
    <w:rPr>
      <w:rFonts w:ascii="Arial" w:hAnsi="Arial"/>
      <w:color w:val="000000" w:themeColor="text1"/>
    </w:rPr>
  </w:style>
  <w:style w:type="paragraph" w:styleId="Footer">
    <w:name w:val="footer"/>
    <w:basedOn w:val="Normal"/>
    <w:link w:val="FooterChar"/>
    <w:uiPriority w:val="99"/>
    <w:unhideWhenUsed/>
    <w:rsid w:val="00B60ECF"/>
    <w:pPr>
      <w:tabs>
        <w:tab w:val="center" w:pos="4513"/>
        <w:tab w:val="right" w:pos="9026"/>
      </w:tabs>
      <w:spacing w:after="0"/>
    </w:pPr>
  </w:style>
  <w:style w:type="character" w:styleId="FooterChar" w:customStyle="1">
    <w:name w:val="Footer Char"/>
    <w:basedOn w:val="DefaultParagraphFont"/>
    <w:link w:val="Footer"/>
    <w:uiPriority w:val="99"/>
    <w:rsid w:val="00B60ECF"/>
    <w:rPr>
      <w:rFonts w:ascii="Arial" w:hAnsi="Arial"/>
      <w:color w:val="000000" w:themeColor="text1"/>
    </w:rPr>
  </w:style>
  <w:style w:type="paragraph" w:styleId="Revision">
    <w:name w:val="Revision"/>
    <w:hidden/>
    <w:uiPriority w:val="99"/>
    <w:semiHidden/>
    <w:rsid w:val="004235D2"/>
    <w:pPr>
      <w:spacing w:after="0" w:line="240" w:lineRule="auto"/>
    </w:pPr>
    <w:rPr>
      <w:rFonts w:ascii="Arial" w:hAnsi="Arial"/>
      <w:color w:val="000000" w:themeColor="text1"/>
    </w:rPr>
  </w:style>
  <w:style w:type="paragraph" w:styleId="Title">
    <w:name w:val="Title"/>
    <w:basedOn w:val="Normal"/>
    <w:next w:val="Normal"/>
    <w:link w:val="TitleChar"/>
    <w:uiPriority w:val="10"/>
    <w:qFormat/>
    <w:rsid w:val="00622469"/>
    <w:pPr>
      <w:widowControl w:val="0"/>
      <w:spacing w:after="480"/>
    </w:pPr>
    <w:rPr>
      <w:rFonts w:eastAsia="Times New Roman" w:cs="Arial"/>
      <w:b/>
      <w:bCs/>
      <w:snapToGrid w:val="0"/>
      <w:color w:val="45005E"/>
      <w:sz w:val="40"/>
      <w:szCs w:val="36"/>
    </w:rPr>
  </w:style>
  <w:style w:type="character" w:styleId="TitleChar" w:customStyle="1">
    <w:name w:val="Title Char"/>
    <w:basedOn w:val="DefaultParagraphFont"/>
    <w:link w:val="Title"/>
    <w:uiPriority w:val="10"/>
    <w:rsid w:val="00622469"/>
    <w:rPr>
      <w:rFonts w:ascii="Arial" w:hAnsi="Arial" w:eastAsia="Times New Roman" w:cs="Arial"/>
      <w:b/>
      <w:bCs/>
      <w:snapToGrid w:val="0"/>
      <w:color w:val="45005E"/>
      <w:sz w:val="40"/>
      <w:szCs w:val="36"/>
    </w:rPr>
  </w:style>
  <w:style w:type="paragraph" w:styleId="FootnoteText">
    <w:name w:val="footnote text"/>
    <w:basedOn w:val="Normal"/>
    <w:link w:val="FootnoteTextChar"/>
    <w:uiPriority w:val="99"/>
    <w:semiHidden/>
    <w:unhideWhenUsed/>
    <w:rsid w:val="005A5D8B"/>
    <w:pPr>
      <w:spacing w:after="0"/>
    </w:pPr>
    <w:rPr>
      <w:sz w:val="20"/>
      <w:szCs w:val="20"/>
    </w:rPr>
  </w:style>
  <w:style w:type="character" w:styleId="FootnoteTextChar" w:customStyle="1">
    <w:name w:val="Footnote Text Char"/>
    <w:basedOn w:val="DefaultParagraphFont"/>
    <w:link w:val="FootnoteText"/>
    <w:uiPriority w:val="99"/>
    <w:semiHidden/>
    <w:rsid w:val="005A5D8B"/>
    <w:rPr>
      <w:rFonts w:ascii="Arial" w:hAnsi="Arial"/>
      <w:color w:val="000000" w:themeColor="text1"/>
      <w:sz w:val="20"/>
      <w:szCs w:val="20"/>
    </w:rPr>
  </w:style>
  <w:style w:type="character" w:styleId="FootnoteReference">
    <w:name w:val="footnote reference"/>
    <w:basedOn w:val="DefaultParagraphFont"/>
    <w:uiPriority w:val="99"/>
    <w:semiHidden/>
    <w:unhideWhenUsed/>
    <w:rsid w:val="005A5D8B"/>
    <w:rPr>
      <w:vertAlign w:val="superscript"/>
    </w:rPr>
  </w:style>
  <w:style w:type="paragraph" w:styleId="paragraph" w:customStyle="1">
    <w:name w:val="paragraph"/>
    <w:basedOn w:val="Normal"/>
    <w:rsid w:val="00AA7D5E"/>
    <w:pPr>
      <w:spacing w:beforeAutospacing="1" w:after="160" w:afterAutospacing="1" w:line="259" w:lineRule="auto"/>
    </w:pPr>
    <w:rPr>
      <w:rFonts w:ascii="Times New Roman" w:hAnsi="Times New Roman" w:eastAsia="Times New Roman" w:cs="Times New Roman"/>
      <w:color w:val="auto"/>
      <w:sz w:val="24"/>
      <w:szCs w:val="24"/>
      <w:lang w:eastAsia="en-GB"/>
    </w:rPr>
  </w:style>
  <w:style w:type="character" w:styleId="eop" w:customStyle="1">
    <w:name w:val="eop"/>
    <w:basedOn w:val="DefaultParagraphFont"/>
    <w:rsid w:val="00AA7D5E"/>
  </w:style>
  <w:style w:type="character" w:styleId="normaltextrun" w:customStyle="true">
    <w:uiPriority w:val="1"/>
    <w:name w:val="normaltextrun"/>
    <w:basedOn w:val="DefaultParagraphFont"/>
    <w:rsid w:val="1D6A49B8"/>
    <w:rPr>
      <w:rFonts w:ascii="Calibri" w:hAnsi="Calibri" w:eastAsia="Calibri" w:cs="Arial"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49758">
      <w:bodyDiv w:val="1"/>
      <w:marLeft w:val="0"/>
      <w:marRight w:val="0"/>
      <w:marTop w:val="0"/>
      <w:marBottom w:val="0"/>
      <w:divBdr>
        <w:top w:val="none" w:sz="0" w:space="0" w:color="auto"/>
        <w:left w:val="none" w:sz="0" w:space="0" w:color="auto"/>
        <w:bottom w:val="none" w:sz="0" w:space="0" w:color="auto"/>
        <w:right w:val="none" w:sz="0" w:space="0" w:color="auto"/>
      </w:divBdr>
    </w:div>
    <w:div w:id="173686304">
      <w:bodyDiv w:val="1"/>
      <w:marLeft w:val="0"/>
      <w:marRight w:val="0"/>
      <w:marTop w:val="0"/>
      <w:marBottom w:val="0"/>
      <w:divBdr>
        <w:top w:val="none" w:sz="0" w:space="0" w:color="auto"/>
        <w:left w:val="none" w:sz="0" w:space="0" w:color="auto"/>
        <w:bottom w:val="none" w:sz="0" w:space="0" w:color="auto"/>
        <w:right w:val="none" w:sz="0" w:space="0" w:color="auto"/>
      </w:divBdr>
    </w:div>
    <w:div w:id="287125280">
      <w:bodyDiv w:val="1"/>
      <w:marLeft w:val="0"/>
      <w:marRight w:val="0"/>
      <w:marTop w:val="0"/>
      <w:marBottom w:val="0"/>
      <w:divBdr>
        <w:top w:val="none" w:sz="0" w:space="0" w:color="auto"/>
        <w:left w:val="none" w:sz="0" w:space="0" w:color="auto"/>
        <w:bottom w:val="none" w:sz="0" w:space="0" w:color="auto"/>
        <w:right w:val="none" w:sz="0" w:space="0" w:color="auto"/>
      </w:divBdr>
    </w:div>
    <w:div w:id="653604644">
      <w:bodyDiv w:val="1"/>
      <w:marLeft w:val="0"/>
      <w:marRight w:val="0"/>
      <w:marTop w:val="0"/>
      <w:marBottom w:val="0"/>
      <w:divBdr>
        <w:top w:val="none" w:sz="0" w:space="0" w:color="auto"/>
        <w:left w:val="none" w:sz="0" w:space="0" w:color="auto"/>
        <w:bottom w:val="none" w:sz="0" w:space="0" w:color="auto"/>
        <w:right w:val="none" w:sz="0" w:space="0" w:color="auto"/>
      </w:divBdr>
      <w:divsChild>
        <w:div w:id="1725372612">
          <w:marLeft w:val="0"/>
          <w:marRight w:val="0"/>
          <w:marTop w:val="0"/>
          <w:marBottom w:val="0"/>
          <w:divBdr>
            <w:top w:val="none" w:sz="0" w:space="0" w:color="auto"/>
            <w:left w:val="none" w:sz="0" w:space="0" w:color="auto"/>
            <w:bottom w:val="none" w:sz="0" w:space="0" w:color="auto"/>
            <w:right w:val="none" w:sz="0" w:space="0" w:color="auto"/>
          </w:divBdr>
          <w:divsChild>
            <w:div w:id="660087118">
              <w:marLeft w:val="630"/>
              <w:marRight w:val="0"/>
              <w:marTop w:val="0"/>
              <w:marBottom w:val="120"/>
              <w:divBdr>
                <w:top w:val="none" w:sz="0" w:space="0" w:color="auto"/>
                <w:left w:val="none" w:sz="0" w:space="0" w:color="auto"/>
                <w:bottom w:val="none" w:sz="0" w:space="0" w:color="auto"/>
                <w:right w:val="none" w:sz="0" w:space="0" w:color="auto"/>
              </w:divBdr>
            </w:div>
            <w:div w:id="1143042727">
              <w:marLeft w:val="630"/>
              <w:marRight w:val="0"/>
              <w:marTop w:val="0"/>
              <w:marBottom w:val="120"/>
              <w:divBdr>
                <w:top w:val="none" w:sz="0" w:space="0" w:color="auto"/>
                <w:left w:val="none" w:sz="0" w:space="0" w:color="auto"/>
                <w:bottom w:val="none" w:sz="0" w:space="0" w:color="auto"/>
                <w:right w:val="none" w:sz="0" w:space="0" w:color="auto"/>
              </w:divBdr>
            </w:div>
            <w:div w:id="1328242304">
              <w:marLeft w:val="630"/>
              <w:marRight w:val="0"/>
              <w:marTop w:val="0"/>
              <w:marBottom w:val="120"/>
              <w:divBdr>
                <w:top w:val="none" w:sz="0" w:space="0" w:color="auto"/>
                <w:left w:val="none" w:sz="0" w:space="0" w:color="auto"/>
                <w:bottom w:val="none" w:sz="0" w:space="0" w:color="auto"/>
                <w:right w:val="none" w:sz="0" w:space="0" w:color="auto"/>
              </w:divBdr>
            </w:div>
          </w:divsChild>
        </w:div>
      </w:divsChild>
    </w:div>
    <w:div w:id="666634284">
      <w:bodyDiv w:val="1"/>
      <w:marLeft w:val="0"/>
      <w:marRight w:val="0"/>
      <w:marTop w:val="0"/>
      <w:marBottom w:val="0"/>
      <w:divBdr>
        <w:top w:val="none" w:sz="0" w:space="0" w:color="auto"/>
        <w:left w:val="none" w:sz="0" w:space="0" w:color="auto"/>
        <w:bottom w:val="none" w:sz="0" w:space="0" w:color="auto"/>
        <w:right w:val="none" w:sz="0" w:space="0" w:color="auto"/>
      </w:divBdr>
    </w:div>
    <w:div w:id="95336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qaa.ac.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qualityandstandards@qaa.ac.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png" Id="rId1247808265" /><Relationship Type="http://schemas.openxmlformats.org/officeDocument/2006/relationships/hyperlink" Target="https://forms.office.com/e/Wy87jnCrfR" TargetMode="External" Id="Rc00d148768a849c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6137a7-87e9-4600-8221-6d83ac4bb8de">
      <Terms xmlns="http://schemas.microsoft.com/office/infopath/2007/PartnerControls"/>
    </lcf76f155ced4ddcb4097134ff3c332f>
    <TaxCatchAll xmlns="0699e871-7082-4187-87d3-6fac5153dd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6832FD4835644F858E0C0BBF147EAA" ma:contentTypeVersion="11" ma:contentTypeDescription="Create a new document." ma:contentTypeScope="" ma:versionID="bff9fd5f943e23bfcb40c044b37c3567">
  <xsd:schema xmlns:xsd="http://www.w3.org/2001/XMLSchema" xmlns:xs="http://www.w3.org/2001/XMLSchema" xmlns:p="http://schemas.microsoft.com/office/2006/metadata/properties" xmlns:ns2="8d6137a7-87e9-4600-8221-6d83ac4bb8de" xmlns:ns3="0699e871-7082-4187-87d3-6fac5153dd3f" targetNamespace="http://schemas.microsoft.com/office/2006/metadata/properties" ma:root="true" ma:fieldsID="90b35e738aedcf9903cfc1800d778d96" ns2:_="" ns3:_="">
    <xsd:import namespace="8d6137a7-87e9-4600-8221-6d83ac4bb8de"/>
    <xsd:import namespace="0699e871-7082-4187-87d3-6fac5153dd3f"/>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137a7-87e9-4600-8221-6d83ac4bb8de"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007fe07-1463-45af-bec5-3880e262d4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9e871-7082-4187-87d3-6fac5153dd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acd9789-409c-4002-9c14-151a9dac8108}" ma:internalName="TaxCatchAll" ma:showField="CatchAllData" ma:web="0699e871-7082-4187-87d3-6fac5153d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0D9B42-0741-4B7B-BA56-A9F7BCD1F1D3}">
  <ds:schemaRefs>
    <ds:schemaRef ds:uri="http://schemas.openxmlformats.org/package/2006/metadata/core-properties"/>
    <ds:schemaRef ds:uri="http://purl.org/dc/elements/1.1/"/>
    <ds:schemaRef ds:uri="http://www.w3.org/XML/1998/namespace"/>
    <ds:schemaRef ds:uri="8e433ee3-7106-40d1-9491-a08cce743ddd"/>
    <ds:schemaRef ds:uri="http://purl.org/dc/terms/"/>
    <ds:schemaRef ds:uri="http://purl.org/dc/dcmitype/"/>
    <ds:schemaRef ds:uri="1fd129f1-8607-4d74-b2f4-cb7a1279389a"/>
    <ds:schemaRef ds:uri="http://schemas.microsoft.com/office/2006/metadata/properties"/>
    <ds:schemaRef ds:uri="http://schemas.microsoft.com/office/2006/documentManagement/types"/>
    <ds:schemaRef ds:uri="http://schemas.microsoft.com/office/infopath/2007/PartnerControls"/>
    <ds:schemaRef ds:uri="c520ff67-1e90-40db-a677-7a646eed6084"/>
  </ds:schemaRefs>
</ds:datastoreItem>
</file>

<file path=customXml/itemProps2.xml><?xml version="1.0" encoding="utf-8"?>
<ds:datastoreItem xmlns:ds="http://schemas.openxmlformats.org/officeDocument/2006/customXml" ds:itemID="{311CFB0B-2994-468B-AD56-BC0BDD81E68D}">
  <ds:schemaRefs>
    <ds:schemaRef ds:uri="http://schemas.openxmlformats.org/officeDocument/2006/bibliography"/>
  </ds:schemaRefs>
</ds:datastoreItem>
</file>

<file path=customXml/itemProps3.xml><?xml version="1.0" encoding="utf-8"?>
<ds:datastoreItem xmlns:ds="http://schemas.openxmlformats.org/officeDocument/2006/customXml" ds:itemID="{96283C5C-BCDD-4192-A3ED-86C92CAC5D0E}"/>
</file>

<file path=customXml/itemProps4.xml><?xml version="1.0" encoding="utf-8"?>
<ds:datastoreItem xmlns:ds="http://schemas.openxmlformats.org/officeDocument/2006/customXml" ds:itemID="{E4397961-4E74-46A7-8B81-5DCF554BFB3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Nadira Begum</dc:creator>
  <cp:keywords/>
  <dc:description/>
  <cp:lastModifiedBy>Nadira Begum</cp:lastModifiedBy>
  <cp:revision>8</cp:revision>
  <dcterms:created xsi:type="dcterms:W3CDTF">2025-07-28T11:21:00Z</dcterms:created>
  <dcterms:modified xsi:type="dcterms:W3CDTF">2026-06-11T20:58:49Z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0x0101006E6832FD4835644F858E0C0BBF147EAA</vt:lpwstr>
  </property>
  <property fmtid="{D5CDD505-2E9C-101B-9397-08002B2CF9AE}" pid="3" name="SharedWithUsers">
    <vt:lpwstr>1166;#Andy Smith;#198;#Ailsa Crum;#7215;#Georgia Clarke;#620;#Danny Saunders;#67;#Neil Casey;#143;#Amy Spencer;#15920;#Laura Sperry</vt:lpwstr>
  </property>
  <property fmtid="{D5CDD505-2E9C-101B-9397-08002B2CF9AE}" pid="4" name="MediaServiceImageTags">
    <vt:lpwstr/>
  </property>
  <property fmtid="{D5CDD505-2E9C-101B-9397-08002B2CF9AE}" pid="5" name="Order">
    <vt:r8>483700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