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7A91E" w14:textId="2AFE1C39" w:rsidR="00CC5CBD" w:rsidRPr="00F26893" w:rsidRDefault="00786CD2" w:rsidP="00786CD2">
      <w:pPr>
        <w:ind w:hanging="284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BD16D5E" wp14:editId="2C5D9C65">
            <wp:extent cx="1800000" cy="637200"/>
            <wp:effectExtent l="0" t="0" r="0" b="0"/>
            <wp:docPr id="2" name="Picture 2" descr="A purple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urple and red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217">
        <w:rPr>
          <w:rFonts w:ascii="Arial" w:eastAsia="Arial" w:hAnsi="Arial" w:cs="Arial"/>
          <w:b/>
          <w:bCs/>
          <w:sz w:val="28"/>
          <w:szCs w:val="28"/>
        </w:rPr>
        <w:t xml:space="preserve">                   </w:t>
      </w:r>
      <w:r w:rsidR="005725A5">
        <w:rPr>
          <w:rFonts w:ascii="Arial" w:eastAsia="Arial" w:hAnsi="Arial" w:cs="Arial"/>
          <w:b/>
          <w:bCs/>
          <w:sz w:val="28"/>
          <w:szCs w:val="28"/>
        </w:rPr>
        <w:tab/>
      </w:r>
      <w:r w:rsidR="005725A5">
        <w:rPr>
          <w:rFonts w:ascii="Arial" w:eastAsia="Arial" w:hAnsi="Arial" w:cs="Arial"/>
          <w:b/>
          <w:bCs/>
          <w:sz w:val="28"/>
          <w:szCs w:val="28"/>
        </w:rPr>
        <w:tab/>
      </w:r>
      <w:r w:rsidR="00776217">
        <w:rPr>
          <w:rFonts w:ascii="Arial" w:eastAsia="Arial" w:hAnsi="Arial" w:cs="Arial"/>
          <w:b/>
          <w:bCs/>
          <w:sz w:val="28"/>
          <w:szCs w:val="28"/>
        </w:rPr>
        <w:t xml:space="preserve">     </w:t>
      </w:r>
      <w:r w:rsidR="005725A5">
        <w:rPr>
          <w:noProof/>
        </w:rPr>
        <w:drawing>
          <wp:inline distT="0" distB="0" distL="0" distR="0" wp14:anchorId="3E020842" wp14:editId="6F039481">
            <wp:extent cx="1914525" cy="742950"/>
            <wp:effectExtent l="0" t="0" r="0" b="0"/>
            <wp:docPr id="538210372" name="Picture 53821037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DD21" w14:textId="77777777" w:rsidR="00CC5CBD" w:rsidRPr="00CA27D3" w:rsidRDefault="00CC5CBD" w:rsidP="001C3912">
      <w:pPr>
        <w:pStyle w:val="Heading1"/>
        <w:spacing w:after="480"/>
        <w:rPr>
          <w:sz w:val="22"/>
          <w:szCs w:val="22"/>
        </w:rPr>
      </w:pPr>
    </w:p>
    <w:p w14:paraId="100F150E" w14:textId="31E0F363" w:rsidR="089B3E2A" w:rsidRDefault="5D8C1EC7" w:rsidP="009413D3">
      <w:pPr>
        <w:pStyle w:val="Title"/>
      </w:pPr>
      <w:proofErr w:type="spellStart"/>
      <w:r w:rsidRPr="009413D3">
        <w:t>Prosiectau</w:t>
      </w:r>
      <w:proofErr w:type="spellEnd"/>
      <w:r w:rsidRPr="009413D3">
        <w:t xml:space="preserve"> </w:t>
      </w:r>
      <w:proofErr w:type="spellStart"/>
      <w:r w:rsidRPr="009413D3">
        <w:t>Gwell</w:t>
      </w:r>
      <w:r w:rsidR="00942658">
        <w:t>iant</w:t>
      </w:r>
      <w:proofErr w:type="spellEnd"/>
      <w:r w:rsidRPr="009413D3">
        <w:t xml:space="preserve"> </w:t>
      </w:r>
      <w:proofErr w:type="spellStart"/>
      <w:r w:rsidRPr="009413D3">
        <w:t>Cydweithredol</w:t>
      </w:r>
      <w:proofErr w:type="spellEnd"/>
      <w:r w:rsidRPr="009413D3">
        <w:t xml:space="preserve"> </w:t>
      </w:r>
      <w:r w:rsidR="009900DA">
        <w:t xml:space="preserve">             </w:t>
      </w:r>
      <w:r w:rsidRPr="009413D3">
        <w:t>QAA Cymru 202</w:t>
      </w:r>
      <w:r w:rsidR="00D72965" w:rsidRPr="009413D3">
        <w:t>4</w:t>
      </w:r>
      <w:r w:rsidR="00F30C4C">
        <w:t>-25</w:t>
      </w:r>
      <w:r w:rsidRPr="009413D3">
        <w:t xml:space="preserve"> </w:t>
      </w:r>
      <w:proofErr w:type="gramStart"/>
      <w:r w:rsidRPr="009413D3">
        <w:t>a</w:t>
      </w:r>
      <w:proofErr w:type="gramEnd"/>
      <w:r w:rsidRPr="009413D3">
        <w:t xml:space="preserve"> </w:t>
      </w:r>
      <w:proofErr w:type="spellStart"/>
      <w:r w:rsidRPr="009413D3">
        <w:t>ariennir</w:t>
      </w:r>
      <w:proofErr w:type="spellEnd"/>
      <w:r w:rsidRPr="009413D3">
        <w:t xml:space="preserve"> </w:t>
      </w:r>
      <w:proofErr w:type="spellStart"/>
      <w:r w:rsidRPr="009413D3">
        <w:t>gan</w:t>
      </w:r>
      <w:proofErr w:type="spellEnd"/>
      <w:r w:rsidRPr="009413D3">
        <w:t xml:space="preserve"> </w:t>
      </w:r>
      <w:proofErr w:type="spellStart"/>
      <w:r w:rsidR="00F30C4C">
        <w:t>Medr</w:t>
      </w:r>
      <w:proofErr w:type="spellEnd"/>
    </w:p>
    <w:p w14:paraId="2A58BD33" w14:textId="77777777" w:rsidR="00CC5CBD" w:rsidRPr="00D760EC" w:rsidRDefault="00CC5CBD" w:rsidP="00D760EC">
      <w:pPr>
        <w:pStyle w:val="Heading1"/>
        <w:keepNext w:val="0"/>
        <w:spacing w:after="220"/>
        <w:rPr>
          <w:rFonts w:eastAsia="Times New Roman" w:cs="Times New Roman"/>
          <w:bCs w:val="0"/>
          <w:snapToGrid w:val="0"/>
          <w:color w:val="45005E"/>
          <w:kern w:val="0"/>
          <w:szCs w:val="20"/>
          <w:lang w:val="en-GB"/>
        </w:rPr>
      </w:pPr>
      <w:proofErr w:type="spellStart"/>
      <w:r w:rsidRPr="00D760EC">
        <w:rPr>
          <w:rFonts w:eastAsia="Times New Roman" w:cs="Times New Roman"/>
          <w:bCs w:val="0"/>
          <w:snapToGrid w:val="0"/>
          <w:color w:val="45005E"/>
          <w:kern w:val="0"/>
          <w:szCs w:val="20"/>
          <w:lang w:val="en-GB"/>
        </w:rPr>
        <w:t>Ffurflen</w:t>
      </w:r>
      <w:proofErr w:type="spellEnd"/>
      <w:r w:rsidRPr="00D760EC">
        <w:rPr>
          <w:rFonts w:eastAsia="Times New Roman" w:cs="Times New Roman"/>
          <w:bCs w:val="0"/>
          <w:snapToGrid w:val="0"/>
          <w:color w:val="45005E"/>
          <w:kern w:val="0"/>
          <w:szCs w:val="20"/>
          <w:lang w:val="en-GB"/>
        </w:rPr>
        <w:t xml:space="preserve"> </w:t>
      </w:r>
      <w:proofErr w:type="spellStart"/>
      <w:r w:rsidRPr="00D760EC">
        <w:rPr>
          <w:rFonts w:eastAsia="Times New Roman" w:cs="Times New Roman"/>
          <w:bCs w:val="0"/>
          <w:snapToGrid w:val="0"/>
          <w:color w:val="45005E"/>
          <w:kern w:val="0"/>
          <w:szCs w:val="20"/>
          <w:lang w:val="en-GB"/>
        </w:rPr>
        <w:t>Gais</w:t>
      </w:r>
      <w:proofErr w:type="spellEnd"/>
      <w:r w:rsidRPr="00D760EC">
        <w:rPr>
          <w:rFonts w:eastAsia="Times New Roman" w:cs="Times New Roman"/>
          <w:bCs w:val="0"/>
          <w:snapToGrid w:val="0"/>
          <w:color w:val="45005E"/>
          <w:kern w:val="0"/>
          <w:szCs w:val="20"/>
          <w:lang w:val="en-GB"/>
        </w:rPr>
        <w:t xml:space="preserve"> </w:t>
      </w:r>
      <w:proofErr w:type="spellStart"/>
      <w:r w:rsidRPr="00D760EC">
        <w:rPr>
          <w:rFonts w:eastAsia="Times New Roman" w:cs="Times New Roman"/>
          <w:bCs w:val="0"/>
          <w:snapToGrid w:val="0"/>
          <w:color w:val="45005E"/>
          <w:kern w:val="0"/>
          <w:szCs w:val="20"/>
          <w:lang w:val="en-GB"/>
        </w:rPr>
        <w:t>ar</w:t>
      </w:r>
      <w:proofErr w:type="spellEnd"/>
      <w:r w:rsidRPr="00D760EC">
        <w:rPr>
          <w:rFonts w:eastAsia="Times New Roman" w:cs="Times New Roman"/>
          <w:bCs w:val="0"/>
          <w:snapToGrid w:val="0"/>
          <w:color w:val="45005E"/>
          <w:kern w:val="0"/>
          <w:szCs w:val="20"/>
          <w:lang w:val="en-GB"/>
        </w:rPr>
        <w:t xml:space="preserve"> </w:t>
      </w:r>
      <w:proofErr w:type="spellStart"/>
      <w:r w:rsidRPr="00D760EC">
        <w:rPr>
          <w:rFonts w:eastAsia="Times New Roman" w:cs="Times New Roman"/>
          <w:bCs w:val="0"/>
          <w:snapToGrid w:val="0"/>
          <w:color w:val="45005E"/>
          <w:kern w:val="0"/>
          <w:szCs w:val="20"/>
          <w:lang w:val="en-GB"/>
        </w:rPr>
        <w:t>gyfer</w:t>
      </w:r>
      <w:proofErr w:type="spellEnd"/>
      <w:r w:rsidRPr="00D760EC">
        <w:rPr>
          <w:rFonts w:eastAsia="Times New Roman" w:cs="Times New Roman"/>
          <w:bCs w:val="0"/>
          <w:snapToGrid w:val="0"/>
          <w:color w:val="45005E"/>
          <w:kern w:val="0"/>
          <w:szCs w:val="20"/>
          <w:lang w:val="en-GB"/>
        </w:rPr>
        <w:t xml:space="preserve"> </w:t>
      </w:r>
      <w:proofErr w:type="spellStart"/>
      <w:r w:rsidRPr="00D760EC">
        <w:rPr>
          <w:rFonts w:eastAsia="Times New Roman" w:cs="Times New Roman"/>
          <w:bCs w:val="0"/>
          <w:snapToGrid w:val="0"/>
          <w:color w:val="45005E"/>
          <w:kern w:val="0"/>
          <w:szCs w:val="20"/>
          <w:lang w:val="en-GB"/>
        </w:rPr>
        <w:t>Mynegiant</w:t>
      </w:r>
      <w:proofErr w:type="spellEnd"/>
      <w:r w:rsidRPr="00D760EC">
        <w:rPr>
          <w:rFonts w:eastAsia="Times New Roman" w:cs="Times New Roman"/>
          <w:bCs w:val="0"/>
          <w:snapToGrid w:val="0"/>
          <w:color w:val="45005E"/>
          <w:kern w:val="0"/>
          <w:szCs w:val="20"/>
          <w:lang w:val="en-GB"/>
        </w:rPr>
        <w:t xml:space="preserve"> o </w:t>
      </w:r>
      <w:proofErr w:type="spellStart"/>
      <w:r w:rsidRPr="00D760EC">
        <w:rPr>
          <w:rFonts w:eastAsia="Times New Roman" w:cs="Times New Roman"/>
          <w:bCs w:val="0"/>
          <w:snapToGrid w:val="0"/>
          <w:color w:val="45005E"/>
          <w:kern w:val="0"/>
          <w:szCs w:val="20"/>
          <w:lang w:val="en-GB"/>
        </w:rPr>
        <w:t>Ddiddordeb</w:t>
      </w:r>
      <w:proofErr w:type="spellEnd"/>
    </w:p>
    <w:tbl>
      <w:tblPr>
        <w:tblStyle w:val="TableGrid1"/>
        <w:tblW w:w="9023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6"/>
        <w:gridCol w:w="5057"/>
      </w:tblGrid>
      <w:tr w:rsidR="00CC5CBD" w14:paraId="59E731F7" w14:textId="77777777" w:rsidTr="00CA27D3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0A5F" w14:textId="77777777" w:rsidR="00CC5CBD" w:rsidRDefault="00CC5CBD" w:rsidP="00E51E3D">
            <w:pPr>
              <w:rPr>
                <w:rFonts w:eastAsia="Arial"/>
              </w:rPr>
            </w:pPr>
            <w:r>
              <w:rPr>
                <w:rFonts w:ascii="Arial" w:hAnsi="Arial"/>
                <w:b/>
                <w:bCs/>
              </w:rPr>
              <w:t xml:space="preserve">Enw’r prif ddarparydd </w:t>
            </w:r>
          </w:p>
          <w:p w14:paraId="3E1DA4DF" w14:textId="77777777" w:rsidR="00CC5CBD" w:rsidRDefault="00CC5CBD" w:rsidP="00E51E3D">
            <w:pPr>
              <w:rPr>
                <w:rFonts w:ascii="Arial" w:eastAsia="Arial" w:hAnsi="Arial" w:cs="Arial"/>
                <w:bCs/>
                <w:i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(Er y gallai fod cyd-arweinwyr i gynorthwyo â chyflwyno'r gwaith, dylai fod yna un prif ddarparydd addysg uwch at ddibenion cysylltu.)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C7FF" w14:textId="77777777" w:rsidR="00CC5CBD" w:rsidRDefault="00CC5CBD" w:rsidP="00E51E3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Manylion cysylltu </w:t>
            </w:r>
            <w:r>
              <w:rPr>
                <w:b/>
                <w:bCs/>
              </w:rPr>
              <w:t>(gan gynnwys enw, teitl swydd, e-bost a rhif ffôn)</w:t>
            </w:r>
            <w:r>
              <w:rPr>
                <w:rFonts w:ascii="Arial" w:hAnsi="Arial"/>
                <w:b/>
                <w:bCs/>
              </w:rPr>
              <w:t>:</w:t>
            </w:r>
          </w:p>
        </w:tc>
      </w:tr>
      <w:tr w:rsidR="00CC5CBD" w14:paraId="603200E0" w14:textId="77777777" w:rsidTr="00CA27D3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0A4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A3C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  <w:p w14:paraId="5191C4A6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</w:tr>
      <w:tr w:rsidR="00CC5CBD" w14:paraId="081DD007" w14:textId="77777777" w:rsidTr="00CA27D3">
        <w:trPr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72C7" w14:textId="77777777" w:rsidR="00CC5CBD" w:rsidRDefault="00CC5CBD" w:rsidP="00E51E3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Enw darparydd / darparwyr sy’n cydweithredu </w:t>
            </w:r>
          </w:p>
          <w:p w14:paraId="51384197" w14:textId="77777777" w:rsidR="00CC5CBD" w:rsidRDefault="00CC5CBD" w:rsidP="00E51E3D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(Ychwanegwch fwy o resi, yn ôl yr angen. Trwy ychwanegu manylion darparwyr, rydych yn cadarnhau eu bod wedi cytuno i fod yn rhan o'r gweithgaredd hwn.)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1D16" w14:textId="7ABAD560" w:rsidR="00CC5CBD" w:rsidRDefault="00CC5CBD" w:rsidP="00E51E3D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 xml:space="preserve">Manylion cysylltu </w:t>
            </w:r>
            <w:r>
              <w:rPr>
                <w:b/>
                <w:bCs/>
              </w:rPr>
              <w:t>(gan gynnwys enw, teitl swydd, e-bost)</w:t>
            </w:r>
            <w:r>
              <w:rPr>
                <w:rFonts w:ascii="Arial" w:hAnsi="Arial"/>
                <w:b/>
                <w:bCs/>
              </w:rPr>
              <w:t>:</w:t>
            </w:r>
          </w:p>
        </w:tc>
      </w:tr>
      <w:tr w:rsidR="00CC5CBD" w14:paraId="5682AB84" w14:textId="77777777" w:rsidTr="00CA27D3">
        <w:trPr>
          <w:trHeight w:val="34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9E8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106C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</w:tr>
      <w:tr w:rsidR="00CC5CBD" w14:paraId="39BCD5C4" w14:textId="77777777" w:rsidTr="00CA27D3">
        <w:trPr>
          <w:trHeight w:val="34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CE34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645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</w:tr>
      <w:tr w:rsidR="00CC5CBD" w14:paraId="0BDC9D66" w14:textId="77777777" w:rsidTr="00CA27D3">
        <w:trPr>
          <w:trHeight w:val="34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8BBC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25E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</w:tr>
      <w:tr w:rsidR="00CC5CBD" w14:paraId="4B05BA0F" w14:textId="77777777" w:rsidTr="00CA27D3">
        <w:trPr>
          <w:trHeight w:val="340"/>
          <w:jc w:val="center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FF17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F33" w14:textId="77777777" w:rsidR="00CC5CBD" w:rsidRDefault="00CC5CBD" w:rsidP="00E51E3D">
            <w:pPr>
              <w:rPr>
                <w:rFonts w:ascii="Arial" w:eastAsia="Calibri" w:hAnsi="Arial" w:cs="Arial"/>
              </w:rPr>
            </w:pPr>
          </w:p>
        </w:tc>
      </w:tr>
      <w:tr w:rsidR="00CC5CBD" w14:paraId="7E52D759" w14:textId="77777777" w:rsidTr="00CA27D3">
        <w:trPr>
          <w:trHeight w:val="770"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A5E5" w14:textId="77777777" w:rsidR="00CC5CBD" w:rsidRDefault="00CC5CBD" w:rsidP="00E51E3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Amlinelliad byr (dim mwy na 750 gair) o'r gwaith rydych chi'n fodlon arwain arno </w:t>
            </w:r>
          </w:p>
          <w:p w14:paraId="452FE3D9" w14:textId="273EF83E" w:rsidR="00CC5CBD" w:rsidRDefault="00CC5CBD" w:rsidP="00CA27D3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Dylai’r amlinelliad hwn ateb gofynion y meini prawf ar gyfer dethol (</w:t>
            </w:r>
            <w:r w:rsidR="00C807BF">
              <w:rPr>
                <w:rFonts w:ascii="Arial" w:hAnsi="Arial"/>
                <w:i/>
                <w:iCs/>
                <w:sz w:val="18"/>
                <w:szCs w:val="18"/>
              </w:rPr>
              <w:t>A</w:t>
            </w:r>
            <w:r w:rsidR="00AB4F05">
              <w:rPr>
                <w:rFonts w:ascii="Arial" w:hAnsi="Arial"/>
                <w:i/>
                <w:iCs/>
                <w:sz w:val="18"/>
                <w:szCs w:val="18"/>
              </w:rPr>
              <w:t>todlen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 1) a rhaid iddo nodi:</w:t>
            </w:r>
          </w:p>
          <w:p w14:paraId="5944D572" w14:textId="77777777" w:rsidR="00CC5CBD" w:rsidRDefault="00CC5CBD" w:rsidP="00CA27D3">
            <w:pPr>
              <w:pStyle w:val="ListParagraph"/>
              <w:numPr>
                <w:ilvl w:val="0"/>
                <w:numId w:val="41"/>
              </w:numPr>
              <w:tabs>
                <w:tab w:val="left" w:pos="313"/>
              </w:tabs>
              <w:ind w:left="567" w:hanging="567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sut bydd y gwaith o fudd i'r sector cyfan a / neu'r grŵp o ddarparwyr a'ch myfyrwyr</w:t>
            </w:r>
          </w:p>
          <w:p w14:paraId="40BD598B" w14:textId="77777777" w:rsidR="00CC5CBD" w:rsidRDefault="00CC5CBD" w:rsidP="00CA27D3">
            <w:pPr>
              <w:pStyle w:val="ListParagraph"/>
              <w:numPr>
                <w:ilvl w:val="0"/>
                <w:numId w:val="41"/>
              </w:numPr>
              <w:tabs>
                <w:tab w:val="left" w:pos="313"/>
              </w:tabs>
              <w:ind w:left="567" w:hanging="567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canlyniadau/deilliannau'r gweithgaredd, e.e. unrhyw adnoddau ymarferol </w:t>
            </w:r>
          </w:p>
          <w:p w14:paraId="3B210F40" w14:textId="77777777" w:rsidR="00CC5CBD" w:rsidRDefault="00CC5CBD" w:rsidP="00CA27D3">
            <w:pPr>
              <w:pStyle w:val="ListParagraph"/>
              <w:numPr>
                <w:ilvl w:val="0"/>
                <w:numId w:val="41"/>
              </w:numPr>
              <w:tabs>
                <w:tab w:val="left" w:pos="313"/>
              </w:tabs>
              <w:ind w:left="567" w:hanging="56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amlinelliad o’r cynllun cyflwyno (amserlenni) a lefelau cyllido sy'n ofynnol i gyflawni’r deilliannau.</w:t>
            </w:r>
          </w:p>
        </w:tc>
      </w:tr>
      <w:tr w:rsidR="089B3E2A" w14:paraId="754B5B0F" w14:textId="77777777" w:rsidTr="00CA27D3">
        <w:trPr>
          <w:trHeight w:val="594"/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054" w14:textId="1D4D96A9" w:rsidR="00B6365E" w:rsidRDefault="00B6365E" w:rsidP="089B3E2A">
            <w:pPr>
              <w:rPr>
                <w:rFonts w:ascii="Arial" w:eastAsia="Calibri" w:hAnsi="Arial" w:cs="Arial"/>
              </w:rPr>
            </w:pPr>
          </w:p>
        </w:tc>
      </w:tr>
      <w:tr w:rsidR="00CC5CBD" w14:paraId="736C442D" w14:textId="77777777" w:rsidTr="00CA27D3">
        <w:trPr>
          <w:jc w:val="center"/>
        </w:trPr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6594" w14:textId="77777777" w:rsidR="00CC5CBD" w:rsidRDefault="00CC5CBD" w:rsidP="00E51E3D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Cymorth sydd ei angen i hwyluso'ch cynnig</w:t>
            </w:r>
          </w:p>
          <w:p w14:paraId="0CF555A5" w14:textId="6FE322DB" w:rsidR="00CC5CBD" w:rsidRDefault="00CC5CBD" w:rsidP="00CA27D3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Nodwch lefel y cyllido rydych yn gwneud cais amdano, gyda dadansoddiad manwl ar gyfer pob carreg filltir, ac unrhyw gymorth arall sy’n ofynnol gan QAA Cymru. </w:t>
            </w:r>
            <w:r w:rsidR="00F30C4C">
              <w:rPr>
                <w:rFonts w:ascii="Arial" w:hAnsi="Arial"/>
                <w:i/>
                <w:iCs/>
                <w:sz w:val="18"/>
                <w:szCs w:val="18"/>
              </w:rPr>
              <w:t>Sylwer, dylai eich prosiect a’ch cyllideb gynnwys costau cyfieithu Cymraeg/Saesneg allbynnau terfynol.</w:t>
            </w:r>
          </w:p>
          <w:p w14:paraId="3C94D86F" w14:textId="77777777" w:rsidR="007E49C6" w:rsidRDefault="007E49C6" w:rsidP="00CA27D3">
            <w:pPr>
              <w:rPr>
                <w:rFonts w:ascii="Arial" w:hAnsi="Arial"/>
                <w:i/>
                <w:iCs/>
                <w:sz w:val="18"/>
                <w:szCs w:val="18"/>
              </w:rPr>
            </w:pPr>
          </w:p>
          <w:p w14:paraId="7A539446" w14:textId="77777777" w:rsidR="007E49C6" w:rsidRDefault="007E49C6" w:rsidP="00CA27D3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00CF94AA" w14:textId="77777777" w:rsidR="00B853B5" w:rsidRPr="00CA27D3" w:rsidRDefault="00B853B5" w:rsidP="00B853B5">
      <w:pPr>
        <w:pStyle w:val="Default"/>
        <w:spacing w:after="158"/>
        <w:rPr>
          <w:b/>
          <w:bCs/>
          <w:sz w:val="18"/>
          <w:szCs w:val="18"/>
        </w:rPr>
      </w:pPr>
    </w:p>
    <w:p w14:paraId="7B6AC9B7" w14:textId="622DB467" w:rsidR="00B853B5" w:rsidRPr="00B853B5" w:rsidRDefault="00B853B5" w:rsidP="00CA27D3">
      <w:pPr>
        <w:pStyle w:val="Default"/>
        <w:spacing w:after="240"/>
        <w:rPr>
          <w:b/>
          <w:bCs/>
          <w:sz w:val="22"/>
          <w:szCs w:val="22"/>
        </w:rPr>
      </w:pPr>
      <w:r w:rsidRPr="00B853B5">
        <w:rPr>
          <w:b/>
          <w:bCs/>
          <w:sz w:val="22"/>
          <w:szCs w:val="22"/>
        </w:rPr>
        <w:t>Dylid dychwelyd mynegiadau o ddiddordeb i </w:t>
      </w:r>
      <w:hyperlink r:id="rId10" w:tgtFrame="_blank" w:history="1">
        <w:r w:rsidRPr="00B853B5">
          <w:rPr>
            <w:rStyle w:val="Hyperlink"/>
            <w:rFonts w:eastAsiaTheme="majorEastAsia"/>
            <w:b/>
            <w:bCs/>
            <w:sz w:val="22"/>
            <w:szCs w:val="22"/>
          </w:rPr>
          <w:t>h.thomas@qaa.ac.uk</w:t>
        </w:r>
      </w:hyperlink>
      <w:r w:rsidRPr="00B853B5">
        <w:rPr>
          <w:b/>
          <w:bCs/>
          <w:sz w:val="22"/>
          <w:szCs w:val="22"/>
        </w:rPr>
        <w:t> ynghyd â chopi at </w:t>
      </w:r>
      <w:hyperlink r:id="rId11" w:tgtFrame="_blank" w:history="1">
        <w:r w:rsidRPr="00B853B5">
          <w:rPr>
            <w:rStyle w:val="Hyperlink"/>
            <w:rFonts w:eastAsiaTheme="majorEastAsia"/>
            <w:b/>
            <w:bCs/>
            <w:sz w:val="22"/>
            <w:szCs w:val="22"/>
          </w:rPr>
          <w:t>ARCAdmin@qaa.ac.uk</w:t>
        </w:r>
      </w:hyperlink>
      <w:r w:rsidRPr="00B853B5">
        <w:rPr>
          <w:b/>
          <w:bCs/>
          <w:sz w:val="22"/>
          <w:szCs w:val="22"/>
        </w:rPr>
        <w:t> </w:t>
      </w:r>
      <w:r w:rsidR="00FA0238" w:rsidRPr="00B853B5">
        <w:rPr>
          <w:b/>
          <w:bCs/>
          <w:sz w:val="22"/>
          <w:szCs w:val="22"/>
        </w:rPr>
        <w:t xml:space="preserve"> </w:t>
      </w:r>
      <w:r w:rsidRPr="00B853B5">
        <w:rPr>
          <w:b/>
          <w:bCs/>
          <w:sz w:val="22"/>
          <w:szCs w:val="22"/>
        </w:rPr>
        <w:t>(rydym yn croesawu ymatebion yn Saesneg ac yn Gymraeg)</w:t>
      </w:r>
      <w:r w:rsidR="00FA0238">
        <w:rPr>
          <w:b/>
          <w:bCs/>
          <w:sz w:val="22"/>
          <w:szCs w:val="22"/>
        </w:rPr>
        <w:t>.</w:t>
      </w:r>
      <w:r w:rsidRPr="00B853B5">
        <w:rPr>
          <w:b/>
          <w:bCs/>
          <w:sz w:val="22"/>
          <w:szCs w:val="22"/>
        </w:rPr>
        <w:t> </w:t>
      </w:r>
    </w:p>
    <w:p w14:paraId="44532C87" w14:textId="77777777" w:rsidR="00B130AF" w:rsidRDefault="00B130AF">
      <w:pPr>
        <w:rPr>
          <w:rStyle w:val="Hyperlink"/>
          <w:sz w:val="20"/>
          <w:szCs w:val="20"/>
        </w:rPr>
      </w:pPr>
      <w:r>
        <w:rPr>
          <w:rStyle w:val="Hyperlink"/>
          <w:sz w:val="20"/>
          <w:szCs w:val="20"/>
        </w:rPr>
        <w:br w:type="page"/>
      </w:r>
    </w:p>
    <w:p w14:paraId="64C4772B" w14:textId="61AC50DC" w:rsidR="003D79C7" w:rsidRPr="00942658" w:rsidRDefault="00B130AF" w:rsidP="006D4F3B">
      <w:pPr>
        <w:rPr>
          <w:b/>
          <w:bCs/>
          <w:color w:val="7030A0"/>
          <w:sz w:val="32"/>
          <w:szCs w:val="32"/>
        </w:rPr>
      </w:pPr>
      <w:r w:rsidRPr="00942658">
        <w:rPr>
          <w:b/>
          <w:bCs/>
          <w:color w:val="7030A0"/>
          <w:sz w:val="32"/>
          <w:szCs w:val="32"/>
        </w:rPr>
        <w:lastRenderedPageBreak/>
        <w:t xml:space="preserve">Atodlen 1 </w:t>
      </w:r>
    </w:p>
    <w:p w14:paraId="140BA15F" w14:textId="77777777" w:rsidR="00675409" w:rsidRDefault="00675409" w:rsidP="006D4F3B">
      <w:pPr>
        <w:rPr>
          <w:b/>
          <w:bCs/>
          <w:sz w:val="20"/>
          <w:szCs w:val="20"/>
        </w:rPr>
      </w:pPr>
    </w:p>
    <w:p w14:paraId="015523B1" w14:textId="77777777" w:rsidR="00406A2E" w:rsidRPr="00942658" w:rsidRDefault="00406A2E" w:rsidP="00406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C00000"/>
          <w:sz w:val="18"/>
          <w:szCs w:val="18"/>
        </w:rPr>
      </w:pPr>
      <w:r w:rsidRPr="00942658">
        <w:rPr>
          <w:rStyle w:val="normaltextrun"/>
          <w:rFonts w:ascii="Arial" w:eastAsiaTheme="majorEastAsia" w:hAnsi="Arial" w:cs="Arial"/>
          <w:b/>
          <w:bCs/>
          <w:color w:val="C00000"/>
          <w:sz w:val="28"/>
          <w:szCs w:val="28"/>
          <w:lang w:val="cy-GB"/>
        </w:rPr>
        <w:t>Beth yw'r broses a’r meini prawf ar gyfer dethol? </w:t>
      </w:r>
      <w:r w:rsidRPr="00942658">
        <w:rPr>
          <w:rStyle w:val="eop"/>
          <w:rFonts w:ascii="Arial" w:eastAsiaTheme="majorEastAsia" w:hAnsi="Arial" w:cs="Arial"/>
          <w:b/>
          <w:bCs/>
          <w:color w:val="C00000"/>
          <w:sz w:val="28"/>
          <w:szCs w:val="28"/>
        </w:rPr>
        <w:t> </w:t>
      </w:r>
    </w:p>
    <w:p w14:paraId="3A46F25A" w14:textId="77777777" w:rsidR="00406A2E" w:rsidRDefault="00406A2E" w:rsidP="00406A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ECC3140" w14:textId="77777777" w:rsidR="00406A2E" w:rsidRPr="00992DE6" w:rsidRDefault="00406A2E" w:rsidP="00916619">
      <w:pPr>
        <w:pStyle w:val="Default"/>
        <w:tabs>
          <w:tab w:val="left" w:pos="851"/>
        </w:tabs>
        <w:spacing w:after="141"/>
        <w:rPr>
          <w:sz w:val="22"/>
          <w:szCs w:val="22"/>
          <w:lang w:val="en-GB"/>
        </w:rPr>
      </w:pPr>
      <w:r w:rsidRPr="00992DE6">
        <w:rPr>
          <w:sz w:val="22"/>
          <w:szCs w:val="22"/>
          <w:lang w:val="en-GB"/>
        </w:rPr>
        <w:t xml:space="preserve">11    </w:t>
      </w:r>
      <w:r w:rsidRPr="00992DE6">
        <w:rPr>
          <w:sz w:val="22"/>
          <w:szCs w:val="22"/>
          <w:lang w:val="en-GB"/>
        </w:rPr>
        <w:tab/>
      </w:r>
      <w:proofErr w:type="spellStart"/>
      <w:r w:rsidRPr="00992DE6">
        <w:rPr>
          <w:sz w:val="22"/>
          <w:szCs w:val="22"/>
          <w:lang w:val="en-GB"/>
        </w:rPr>
        <w:t>Bydd</w:t>
      </w:r>
      <w:proofErr w:type="spellEnd"/>
      <w:r w:rsidRPr="00992DE6">
        <w:rPr>
          <w:sz w:val="22"/>
          <w:szCs w:val="22"/>
          <w:lang w:val="en-GB"/>
        </w:rPr>
        <w:t xml:space="preserve"> y </w:t>
      </w:r>
      <w:proofErr w:type="spellStart"/>
      <w:r w:rsidRPr="00992DE6">
        <w:rPr>
          <w:sz w:val="22"/>
          <w:szCs w:val="22"/>
          <w:lang w:val="en-GB"/>
        </w:rPr>
        <w:t>mynegiadau</w:t>
      </w:r>
      <w:proofErr w:type="spellEnd"/>
      <w:r w:rsidRPr="00992DE6">
        <w:rPr>
          <w:sz w:val="22"/>
          <w:szCs w:val="22"/>
          <w:lang w:val="en-GB"/>
        </w:rPr>
        <w:t xml:space="preserve"> o </w:t>
      </w:r>
      <w:proofErr w:type="spellStart"/>
      <w:r w:rsidRPr="00992DE6">
        <w:rPr>
          <w:sz w:val="22"/>
          <w:szCs w:val="22"/>
          <w:lang w:val="en-GB"/>
        </w:rPr>
        <w:t>ddiddordeb</w:t>
      </w:r>
      <w:proofErr w:type="spellEnd"/>
      <w:r w:rsidRPr="00992DE6">
        <w:rPr>
          <w:sz w:val="22"/>
          <w:szCs w:val="22"/>
          <w:lang w:val="en-GB"/>
        </w:rPr>
        <w:t xml:space="preserve"> </w:t>
      </w:r>
      <w:proofErr w:type="spellStart"/>
      <w:r w:rsidRPr="00992DE6">
        <w:rPr>
          <w:sz w:val="22"/>
          <w:szCs w:val="22"/>
          <w:lang w:val="en-GB"/>
        </w:rPr>
        <w:t>yn</w:t>
      </w:r>
      <w:proofErr w:type="spellEnd"/>
      <w:r w:rsidRPr="00992DE6">
        <w:rPr>
          <w:sz w:val="22"/>
          <w:szCs w:val="22"/>
          <w:lang w:val="en-GB"/>
        </w:rPr>
        <w:t xml:space="preserve"> </w:t>
      </w:r>
      <w:proofErr w:type="spellStart"/>
      <w:r w:rsidRPr="00992DE6">
        <w:rPr>
          <w:sz w:val="22"/>
          <w:szCs w:val="22"/>
          <w:lang w:val="en-GB"/>
        </w:rPr>
        <w:t>cael</w:t>
      </w:r>
      <w:proofErr w:type="spellEnd"/>
      <w:r w:rsidRPr="00992DE6">
        <w:rPr>
          <w:sz w:val="22"/>
          <w:szCs w:val="22"/>
          <w:lang w:val="en-GB"/>
        </w:rPr>
        <w:t xml:space="preserve"> </w:t>
      </w:r>
      <w:proofErr w:type="spellStart"/>
      <w:r w:rsidRPr="00992DE6">
        <w:rPr>
          <w:sz w:val="22"/>
          <w:szCs w:val="22"/>
          <w:lang w:val="en-GB"/>
        </w:rPr>
        <w:t>eu</w:t>
      </w:r>
      <w:proofErr w:type="spellEnd"/>
      <w:r w:rsidRPr="00992DE6">
        <w:rPr>
          <w:sz w:val="22"/>
          <w:szCs w:val="22"/>
          <w:lang w:val="en-GB"/>
        </w:rPr>
        <w:t xml:space="preserve"> </w:t>
      </w:r>
      <w:proofErr w:type="spellStart"/>
      <w:r w:rsidRPr="00992DE6">
        <w:rPr>
          <w:sz w:val="22"/>
          <w:szCs w:val="22"/>
          <w:lang w:val="en-GB"/>
        </w:rPr>
        <w:t>hadolygu</w:t>
      </w:r>
      <w:proofErr w:type="spellEnd"/>
      <w:r w:rsidRPr="00992DE6">
        <w:rPr>
          <w:sz w:val="22"/>
          <w:szCs w:val="22"/>
          <w:lang w:val="en-GB"/>
        </w:rPr>
        <w:t xml:space="preserve"> </w:t>
      </w:r>
      <w:proofErr w:type="spellStart"/>
      <w:r w:rsidRPr="00992DE6">
        <w:rPr>
          <w:sz w:val="22"/>
          <w:szCs w:val="22"/>
          <w:lang w:val="en-GB"/>
        </w:rPr>
        <w:t>gan</w:t>
      </w:r>
      <w:proofErr w:type="spellEnd"/>
      <w:r w:rsidRPr="00992DE6">
        <w:rPr>
          <w:sz w:val="22"/>
          <w:szCs w:val="22"/>
          <w:lang w:val="en-GB"/>
        </w:rPr>
        <w:t xml:space="preserve"> QAA Cymru  </w:t>
      </w:r>
      <w:r w:rsidRPr="00992DE6">
        <w:rPr>
          <w:sz w:val="22"/>
          <w:szCs w:val="22"/>
          <w:lang w:val="en-GB"/>
        </w:rPr>
        <w:br/>
      </w:r>
      <w:proofErr w:type="spellStart"/>
      <w:r w:rsidRPr="00992DE6">
        <w:rPr>
          <w:sz w:val="22"/>
          <w:szCs w:val="22"/>
          <w:lang w:val="en-GB"/>
        </w:rPr>
        <w:t>ar</w:t>
      </w:r>
      <w:proofErr w:type="spellEnd"/>
      <w:r w:rsidRPr="00992DE6">
        <w:rPr>
          <w:sz w:val="22"/>
          <w:szCs w:val="22"/>
          <w:lang w:val="en-GB"/>
        </w:rPr>
        <w:t xml:space="preserve"> sail:   </w:t>
      </w:r>
    </w:p>
    <w:p w14:paraId="746A9333" w14:textId="77777777" w:rsidR="00E141F9" w:rsidRPr="00B07E1D" w:rsidRDefault="00E141F9" w:rsidP="00E141F9">
      <w:pPr>
        <w:pStyle w:val="QAAbullet"/>
      </w:pPr>
      <w:r>
        <w:t>nifer y sefydliadau (a/neu undebau myfyrwyr) sy’n ymwneud yn weithredol â’r prosiect (yn gyffredinol, byddai hyn o leiaf dri neu bedwar) ar draws y sector addysg drydyddol</w:t>
      </w:r>
    </w:p>
    <w:p w14:paraId="379E08F5" w14:textId="77777777" w:rsidR="00E141F9" w:rsidRPr="00B07E1D" w:rsidRDefault="00E141F9" w:rsidP="00E141F9">
      <w:pPr>
        <w:pStyle w:val="QAAbullet"/>
      </w:pPr>
      <w:r>
        <w:t xml:space="preserve">potensial i’r sector addysg drydyddol yn ei gyfanrwydd elwa o’r gwaith ar ôl ei gwblhau </w:t>
      </w:r>
    </w:p>
    <w:p w14:paraId="44CA7B8A" w14:textId="77777777" w:rsidR="00E141F9" w:rsidRPr="00B07E1D" w:rsidRDefault="00E141F9" w:rsidP="00E141F9">
      <w:pPr>
        <w:pStyle w:val="QAAbullet"/>
      </w:pPr>
      <w:r>
        <w:t xml:space="preserve">effaith ar / budd i'r darparwyr sy'n ymwneud â'r gweithgor a'u myfyrwyr </w:t>
      </w:r>
    </w:p>
    <w:p w14:paraId="26F2437D" w14:textId="77777777" w:rsidR="00E141F9" w:rsidRDefault="00E141F9" w:rsidP="00E141F9">
      <w:pPr>
        <w:pStyle w:val="QAAbullet"/>
      </w:pPr>
      <w:r>
        <w:t xml:space="preserve">faint o ymgysylltiad myfyrwyr sydd yn y gweithgaredd </w:t>
      </w:r>
    </w:p>
    <w:p w14:paraId="3713CA88" w14:textId="77777777" w:rsidR="00E141F9" w:rsidRPr="00B07E1D" w:rsidRDefault="00E141F9" w:rsidP="00E141F9">
      <w:pPr>
        <w:pStyle w:val="QAAbullet"/>
      </w:pPr>
      <w:r>
        <w:t xml:space="preserve">ystyriaeth o’r effaith gadarnhaol y bydd y prosiect yn ei chael ar ddarpariaeth cyfrwng Cymraeg / dwyieithog a chyfleoedd ar gyfer astudio </w:t>
      </w:r>
    </w:p>
    <w:p w14:paraId="0D4D9F1F" w14:textId="77777777" w:rsidR="00E141F9" w:rsidRPr="00B07E1D" w:rsidRDefault="00E141F9" w:rsidP="00E141F9">
      <w:pPr>
        <w:pStyle w:val="QAAbullet"/>
      </w:pPr>
      <w:r>
        <w:t xml:space="preserve">cynlluniau ar gyfer lledaenu deilliannau ar draws y sector </w:t>
      </w:r>
    </w:p>
    <w:p w14:paraId="75DE2853" w14:textId="77777777" w:rsidR="00E141F9" w:rsidRPr="00B07E1D" w:rsidRDefault="00E141F9" w:rsidP="00E141F9">
      <w:pPr>
        <w:pStyle w:val="QAAbullet"/>
      </w:pPr>
      <w:r>
        <w:t>gwerth am arian</w:t>
      </w:r>
    </w:p>
    <w:p w14:paraId="66BDDD9A" w14:textId="77777777" w:rsidR="00E141F9" w:rsidRPr="00B07E1D" w:rsidRDefault="00E141F9" w:rsidP="00E141F9">
      <w:pPr>
        <w:pStyle w:val="QAAbullet"/>
      </w:pPr>
      <w:r>
        <w:t>y gallu i gwblhau’r prosiect erbyn 31</w:t>
      </w:r>
      <w:r>
        <w:rPr>
          <w:vertAlign w:val="superscript"/>
        </w:rPr>
        <w:t>ain</w:t>
      </w:r>
      <w:r>
        <w:t xml:space="preserve"> Gorffennaf 2025</w:t>
      </w:r>
    </w:p>
    <w:p w14:paraId="31155F36" w14:textId="77777777" w:rsidR="00942658" w:rsidRDefault="00942658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3B45CDE6" w14:textId="77777777" w:rsidR="00942658" w:rsidRDefault="00942658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04544F12" w14:textId="77777777" w:rsidR="00942658" w:rsidRDefault="00942658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4B7A20B7" w14:textId="77777777" w:rsidR="00942658" w:rsidRDefault="00942658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3FF7E595" w14:textId="77777777" w:rsidR="00942658" w:rsidRDefault="00942658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47023149" w14:textId="77777777" w:rsidR="00942658" w:rsidRDefault="00942658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67EE3E1C" w14:textId="77777777" w:rsidR="00942658" w:rsidRDefault="00942658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147497BA" w14:textId="77777777" w:rsidR="00C807BF" w:rsidRDefault="00C807BF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4D0218BE" w14:textId="77777777" w:rsidR="00C807BF" w:rsidRDefault="00C807BF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0793DC9F" w14:textId="77777777" w:rsidR="00C807BF" w:rsidRDefault="00C807BF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256CCB60" w14:textId="77777777" w:rsidR="00C807BF" w:rsidRDefault="00C807BF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254B6F2B" w14:textId="77777777" w:rsidR="00C807BF" w:rsidRDefault="00C807BF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540CA507" w14:textId="77777777" w:rsidR="00C807BF" w:rsidRDefault="00C807BF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7001A5A4" w14:textId="77777777" w:rsidR="00C807BF" w:rsidRDefault="00C807BF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4A15D3FF" w14:textId="77777777" w:rsidR="00C807BF" w:rsidRDefault="00C807BF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493A0F5C" w14:textId="77777777" w:rsidR="00C807BF" w:rsidRDefault="00C807BF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730F4BFC" w14:textId="77777777" w:rsidR="00C807BF" w:rsidRDefault="00C807BF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1B7776E0" w14:textId="77777777" w:rsidR="00C807BF" w:rsidRDefault="00C807BF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2A5644D2" w14:textId="77777777" w:rsidR="00C807BF" w:rsidRDefault="00C807BF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34EB7854" w14:textId="77777777" w:rsidR="00C807BF" w:rsidRDefault="00C807BF" w:rsidP="00942658">
      <w:pPr>
        <w:pStyle w:val="Default"/>
        <w:spacing w:after="98"/>
        <w:rPr>
          <w:sz w:val="22"/>
          <w:szCs w:val="22"/>
          <w:lang w:val="en-GB"/>
        </w:rPr>
      </w:pPr>
    </w:p>
    <w:p w14:paraId="74C870F9" w14:textId="77777777" w:rsidR="00942658" w:rsidRDefault="00942658" w:rsidP="00942658">
      <w:pPr>
        <w:rPr>
          <w:sz w:val="20"/>
          <w:szCs w:val="20"/>
        </w:rPr>
      </w:pPr>
    </w:p>
    <w:p w14:paraId="48A306A7" w14:textId="047FD0CF" w:rsidR="00942658" w:rsidRPr="00FA5EF4" w:rsidRDefault="00942658" w:rsidP="00942658">
      <w:pPr>
        <w:rPr>
          <w:rFonts w:cs="Arial"/>
        </w:rPr>
      </w:pPr>
      <w:r w:rsidRPr="00FA5EF4">
        <w:rPr>
          <w:rFonts w:cs="Arial"/>
        </w:rPr>
        <w:t xml:space="preserve">© </w:t>
      </w:r>
      <w:r>
        <w:rPr>
          <w:rFonts w:cs="Arial"/>
        </w:rPr>
        <w:t>Yr Asiantaeth Sicrhau Ansawdd ar gyfer Addysg Uwch 202</w:t>
      </w:r>
      <w:r w:rsidR="00924359">
        <w:rPr>
          <w:rFonts w:cs="Arial"/>
        </w:rPr>
        <w:t>4</w:t>
      </w:r>
    </w:p>
    <w:p w14:paraId="31431ACC" w14:textId="0E25289E" w:rsidR="00942658" w:rsidRPr="00FA5EF4" w:rsidRDefault="00942658" w:rsidP="00942658">
      <w:pPr>
        <w:rPr>
          <w:rFonts w:cs="Arial"/>
        </w:rPr>
      </w:pPr>
      <w:r>
        <w:rPr>
          <w:rFonts w:cs="Arial"/>
        </w:rPr>
        <w:t>Rhifau elusen gofrestredig</w:t>
      </w:r>
      <w:r w:rsidRPr="00FA5EF4">
        <w:rPr>
          <w:rFonts w:cs="Arial"/>
        </w:rPr>
        <w:t xml:space="preserve"> 1062746 a SC037786</w:t>
      </w:r>
    </w:p>
    <w:p w14:paraId="3B95A3D3" w14:textId="0EA92C8A" w:rsidR="00942658" w:rsidRPr="00992DE6" w:rsidRDefault="00000000" w:rsidP="00C807BF">
      <w:pPr>
        <w:rPr>
          <w:lang w:val="en-GB"/>
        </w:rPr>
      </w:pPr>
      <w:hyperlink r:id="rId12" w:history="1">
        <w:r w:rsidR="00942658">
          <w:rPr>
            <w:rStyle w:val="Hyperlink"/>
          </w:rPr>
          <w:t>www.qaa.ac.uk</w:t>
        </w:r>
      </w:hyperlink>
    </w:p>
    <w:p w14:paraId="4D218451" w14:textId="77777777" w:rsidR="00406A2E" w:rsidRPr="00B130AF" w:rsidRDefault="00406A2E" w:rsidP="006D4F3B">
      <w:pPr>
        <w:rPr>
          <w:b/>
          <w:bCs/>
          <w:sz w:val="20"/>
          <w:szCs w:val="20"/>
        </w:rPr>
      </w:pPr>
    </w:p>
    <w:sectPr w:rsidR="00406A2E" w:rsidRPr="00B130AF" w:rsidSect="00CA27D3">
      <w:footerReference w:type="default" r:id="rId13"/>
      <w:headerReference w:type="first" r:id="rId14"/>
      <w:footerReference w:type="first" r:id="rId15"/>
      <w:pgSz w:w="11906" w:h="16838" w:code="9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16FD3" w14:textId="77777777" w:rsidR="007F1180" w:rsidRDefault="007F1180">
      <w:r>
        <w:separator/>
      </w:r>
    </w:p>
  </w:endnote>
  <w:endnote w:type="continuationSeparator" w:id="0">
    <w:p w14:paraId="05566829" w14:textId="77777777" w:rsidR="007F1180" w:rsidRDefault="007F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6A2C" w14:textId="77777777" w:rsidR="006D385B" w:rsidRPr="00806A1C" w:rsidRDefault="006D385B">
    <w:pPr>
      <w:pStyle w:val="Footer"/>
      <w:jc w:val="center"/>
    </w:pPr>
  </w:p>
  <w:p w14:paraId="64FA1E61" w14:textId="77777777" w:rsidR="006D385B" w:rsidRDefault="006D3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86CC1" w14:textId="77777777" w:rsidR="006D385B" w:rsidRPr="00D83DD0" w:rsidRDefault="006D385B">
    <w:pPr>
      <w:pStyle w:val="Footer"/>
      <w:jc w:val="center"/>
      <w:rPr>
        <w:rFonts w:ascii="Arial" w:hAnsi="Arial" w:cs="Arial"/>
      </w:rPr>
    </w:pPr>
  </w:p>
  <w:p w14:paraId="5DC0ED92" w14:textId="77777777" w:rsidR="006D385B" w:rsidRDefault="006D3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3A76F" w14:textId="77777777" w:rsidR="007F1180" w:rsidRDefault="007F1180">
      <w:r>
        <w:separator/>
      </w:r>
    </w:p>
  </w:footnote>
  <w:footnote w:type="continuationSeparator" w:id="0">
    <w:p w14:paraId="6EE3B089" w14:textId="77777777" w:rsidR="007F1180" w:rsidRDefault="007F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6B7A3" w14:textId="77777777" w:rsidR="00B853B5" w:rsidRPr="00AD3360" w:rsidRDefault="00B853B5" w:rsidP="00B853B5">
    <w:pPr>
      <w:spacing w:before="220"/>
      <w:jc w:val="right"/>
      <w:rPr>
        <w:rFonts w:ascii="Arial" w:hAnsi="Arial"/>
        <w:i/>
        <w:iCs/>
      </w:rPr>
    </w:pPr>
    <w:r>
      <w:rPr>
        <w:rFonts w:ascii="Arial" w:hAnsi="Arial"/>
        <w:i/>
        <w:iCs/>
      </w:rPr>
      <w:t xml:space="preserve">Mae'r ddogfen hon ar gael yn Gymraeg ac yn Saesneg </w:t>
    </w:r>
    <w:r>
      <w:rPr>
        <w:rFonts w:ascii="Arial" w:hAnsi="Arial"/>
        <w:i/>
        <w:iCs/>
      </w:rPr>
      <w:br/>
    </w:r>
  </w:p>
  <w:p w14:paraId="5CC2964F" w14:textId="77777777" w:rsidR="006D385B" w:rsidRPr="00FC6E37" w:rsidRDefault="00CC5CBD" w:rsidP="0028163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C908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0989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A22F06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FFFFFF89"/>
    <w:multiLevelType w:val="singleLevel"/>
    <w:tmpl w:val="93F82B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4" w15:restartNumberingAfterBreak="0">
    <w:nsid w:val="03533806"/>
    <w:multiLevelType w:val="multilevel"/>
    <w:tmpl w:val="CCC4F98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53448B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294F2B"/>
    <w:multiLevelType w:val="hybridMultilevel"/>
    <w:tmpl w:val="467EBA8C"/>
    <w:lvl w:ilvl="0" w:tplc="FFFFFFFF">
      <w:start w:val="1"/>
      <w:numFmt w:val="bullet"/>
      <w:pStyle w:val="QAA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CA3729B"/>
    <w:multiLevelType w:val="hybridMultilevel"/>
    <w:tmpl w:val="DBA25A1C"/>
    <w:lvl w:ilvl="0" w:tplc="F4A8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359DA"/>
    <w:multiLevelType w:val="multilevel"/>
    <w:tmpl w:val="709454F8"/>
    <w:numStyleLink w:val="111111"/>
  </w:abstractNum>
  <w:abstractNum w:abstractNumId="9" w15:restartNumberingAfterBreak="0">
    <w:nsid w:val="173B62AE"/>
    <w:multiLevelType w:val="multilevel"/>
    <w:tmpl w:val="D696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44386A"/>
    <w:multiLevelType w:val="multilevel"/>
    <w:tmpl w:val="CF7A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B961CE"/>
    <w:multiLevelType w:val="multilevel"/>
    <w:tmpl w:val="709454F8"/>
    <w:numStyleLink w:val="111111"/>
  </w:abstractNum>
  <w:abstractNum w:abstractNumId="12" w15:restartNumberingAfterBreak="0">
    <w:nsid w:val="235E753A"/>
    <w:multiLevelType w:val="hybridMultilevel"/>
    <w:tmpl w:val="F0744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931C6"/>
    <w:multiLevelType w:val="hybridMultilevel"/>
    <w:tmpl w:val="934E9368"/>
    <w:lvl w:ilvl="0" w:tplc="7514F8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B03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5F5C68"/>
    <w:multiLevelType w:val="hybridMultilevel"/>
    <w:tmpl w:val="A42E2406"/>
    <w:lvl w:ilvl="0" w:tplc="CEC287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952A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33F2E21"/>
    <w:multiLevelType w:val="multilevel"/>
    <w:tmpl w:val="709454F8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0" w:firstLine="0"/>
      </w:pPr>
      <w:rPr>
        <w:rFonts w:hint="default"/>
      </w:rPr>
    </w:lvl>
  </w:abstractNum>
  <w:abstractNum w:abstractNumId="18" w15:restartNumberingAfterBreak="0">
    <w:nsid w:val="399139BA"/>
    <w:multiLevelType w:val="multilevel"/>
    <w:tmpl w:val="709454F8"/>
    <w:numStyleLink w:val="111111"/>
  </w:abstractNum>
  <w:abstractNum w:abstractNumId="19" w15:restartNumberingAfterBreak="0">
    <w:nsid w:val="3AB1551F"/>
    <w:multiLevelType w:val="multilevel"/>
    <w:tmpl w:val="55F4F47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4F90A28"/>
    <w:multiLevelType w:val="hybridMultilevel"/>
    <w:tmpl w:val="B6AA3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32B85"/>
    <w:multiLevelType w:val="hybridMultilevel"/>
    <w:tmpl w:val="069E264A"/>
    <w:lvl w:ilvl="0" w:tplc="4D6A5D4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287B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54DF9"/>
    <w:multiLevelType w:val="multilevel"/>
    <w:tmpl w:val="04105C62"/>
    <w:lvl w:ilvl="0">
      <w:start w:val="1"/>
      <w:numFmt w:val="decimal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3" w15:restartNumberingAfterBreak="0">
    <w:nsid w:val="702D410F"/>
    <w:multiLevelType w:val="multilevel"/>
    <w:tmpl w:val="4D7A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625B6C"/>
    <w:multiLevelType w:val="multilevel"/>
    <w:tmpl w:val="709454F8"/>
    <w:numStyleLink w:val="111111"/>
  </w:abstractNum>
  <w:abstractNum w:abstractNumId="25" w15:restartNumberingAfterBreak="0">
    <w:nsid w:val="7AE747FB"/>
    <w:multiLevelType w:val="multilevel"/>
    <w:tmpl w:val="709454F8"/>
    <w:numStyleLink w:val="111111"/>
  </w:abstractNum>
  <w:abstractNum w:abstractNumId="26" w15:restartNumberingAfterBreak="0">
    <w:nsid w:val="7E403E80"/>
    <w:multiLevelType w:val="hybridMultilevel"/>
    <w:tmpl w:val="F34C6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24134">
    <w:abstractNumId w:val="2"/>
  </w:num>
  <w:num w:numId="2" w16cid:durableId="2091849918">
    <w:abstractNumId w:val="2"/>
  </w:num>
  <w:num w:numId="3" w16cid:durableId="1354840488">
    <w:abstractNumId w:val="3"/>
  </w:num>
  <w:num w:numId="4" w16cid:durableId="752625369">
    <w:abstractNumId w:val="3"/>
  </w:num>
  <w:num w:numId="5" w16cid:durableId="1321539678">
    <w:abstractNumId w:val="2"/>
  </w:num>
  <w:num w:numId="6" w16cid:durableId="1958830612">
    <w:abstractNumId w:val="3"/>
  </w:num>
  <w:num w:numId="7" w16cid:durableId="370419910">
    <w:abstractNumId w:val="2"/>
  </w:num>
  <w:num w:numId="8" w16cid:durableId="286814584">
    <w:abstractNumId w:val="3"/>
  </w:num>
  <w:num w:numId="9" w16cid:durableId="2020810460">
    <w:abstractNumId w:val="2"/>
  </w:num>
  <w:num w:numId="10" w16cid:durableId="1508206183">
    <w:abstractNumId w:val="3"/>
  </w:num>
  <w:num w:numId="11" w16cid:durableId="1423064486">
    <w:abstractNumId w:val="2"/>
  </w:num>
  <w:num w:numId="12" w16cid:durableId="1953438448">
    <w:abstractNumId w:val="3"/>
  </w:num>
  <w:num w:numId="13" w16cid:durableId="1905338369">
    <w:abstractNumId w:val="2"/>
  </w:num>
  <w:num w:numId="14" w16cid:durableId="160006100">
    <w:abstractNumId w:val="3"/>
  </w:num>
  <w:num w:numId="15" w16cid:durableId="2024700739">
    <w:abstractNumId w:val="2"/>
  </w:num>
  <w:num w:numId="16" w16cid:durableId="1919243954">
    <w:abstractNumId w:val="5"/>
  </w:num>
  <w:num w:numId="17" w16cid:durableId="1720132419">
    <w:abstractNumId w:val="17"/>
  </w:num>
  <w:num w:numId="18" w16cid:durableId="851722792">
    <w:abstractNumId w:val="17"/>
  </w:num>
  <w:num w:numId="19" w16cid:durableId="1001810224">
    <w:abstractNumId w:val="3"/>
  </w:num>
  <w:num w:numId="20" w16cid:durableId="1776054568">
    <w:abstractNumId w:val="2"/>
  </w:num>
  <w:num w:numId="21" w16cid:durableId="1754930315">
    <w:abstractNumId w:val="17"/>
  </w:num>
  <w:num w:numId="22" w16cid:durableId="348484879">
    <w:abstractNumId w:val="3"/>
  </w:num>
  <w:num w:numId="23" w16cid:durableId="2054231095">
    <w:abstractNumId w:val="2"/>
  </w:num>
  <w:num w:numId="24" w16cid:durableId="1675063648">
    <w:abstractNumId w:val="17"/>
  </w:num>
  <w:num w:numId="25" w16cid:durableId="1189878632">
    <w:abstractNumId w:val="19"/>
  </w:num>
  <w:num w:numId="26" w16cid:durableId="1754547935">
    <w:abstractNumId w:val="22"/>
  </w:num>
  <w:num w:numId="27" w16cid:durableId="1227883657">
    <w:abstractNumId w:val="4"/>
  </w:num>
  <w:num w:numId="28" w16cid:durableId="90053904">
    <w:abstractNumId w:val="16"/>
  </w:num>
  <w:num w:numId="29" w16cid:durableId="1387222586">
    <w:abstractNumId w:val="1"/>
  </w:num>
  <w:num w:numId="30" w16cid:durableId="880283484">
    <w:abstractNumId w:val="0"/>
  </w:num>
  <w:num w:numId="31" w16cid:durableId="1338800714">
    <w:abstractNumId w:val="13"/>
  </w:num>
  <w:num w:numId="32" w16cid:durableId="1387803969">
    <w:abstractNumId w:val="21"/>
  </w:num>
  <w:num w:numId="33" w16cid:durableId="1066802415">
    <w:abstractNumId w:val="15"/>
  </w:num>
  <w:num w:numId="34" w16cid:durableId="178739330">
    <w:abstractNumId w:val="7"/>
  </w:num>
  <w:num w:numId="35" w16cid:durableId="186068858">
    <w:abstractNumId w:val="25"/>
  </w:num>
  <w:num w:numId="36" w16cid:durableId="345404977">
    <w:abstractNumId w:val="18"/>
  </w:num>
  <w:num w:numId="37" w16cid:durableId="37096422">
    <w:abstractNumId w:val="24"/>
  </w:num>
  <w:num w:numId="38" w16cid:durableId="1263342974">
    <w:abstractNumId w:val="14"/>
  </w:num>
  <w:num w:numId="39" w16cid:durableId="1371032983">
    <w:abstractNumId w:val="11"/>
  </w:num>
  <w:num w:numId="40" w16cid:durableId="379784875">
    <w:abstractNumId w:val="8"/>
  </w:num>
  <w:num w:numId="41" w16cid:durableId="1113553499">
    <w:abstractNumId w:val="20"/>
  </w:num>
  <w:num w:numId="42" w16cid:durableId="410808250">
    <w:abstractNumId w:val="26"/>
  </w:num>
  <w:num w:numId="43" w16cid:durableId="1170289307">
    <w:abstractNumId w:val="23"/>
  </w:num>
  <w:num w:numId="44" w16cid:durableId="611788799">
    <w:abstractNumId w:val="10"/>
  </w:num>
  <w:num w:numId="45" w16cid:durableId="363676739">
    <w:abstractNumId w:val="9"/>
  </w:num>
  <w:num w:numId="46" w16cid:durableId="1916940031">
    <w:abstractNumId w:val="12"/>
  </w:num>
  <w:num w:numId="47" w16cid:durableId="1645892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BD"/>
    <w:rsid w:val="0001301F"/>
    <w:rsid w:val="000F3DC2"/>
    <w:rsid w:val="001850A3"/>
    <w:rsid w:val="001C3912"/>
    <w:rsid w:val="001E2FE8"/>
    <w:rsid w:val="001F0CC4"/>
    <w:rsid w:val="00203B78"/>
    <w:rsid w:val="002609F9"/>
    <w:rsid w:val="002620D7"/>
    <w:rsid w:val="0027529E"/>
    <w:rsid w:val="002C3EAE"/>
    <w:rsid w:val="003D79C7"/>
    <w:rsid w:val="00406A2E"/>
    <w:rsid w:val="004131F9"/>
    <w:rsid w:val="0041774B"/>
    <w:rsid w:val="00441A99"/>
    <w:rsid w:val="00453C0A"/>
    <w:rsid w:val="004D3B95"/>
    <w:rsid w:val="004E4929"/>
    <w:rsid w:val="00506E85"/>
    <w:rsid w:val="00531C5F"/>
    <w:rsid w:val="005646E6"/>
    <w:rsid w:val="005725A5"/>
    <w:rsid w:val="005808C0"/>
    <w:rsid w:val="005909B3"/>
    <w:rsid w:val="005A35D8"/>
    <w:rsid w:val="005B1E5A"/>
    <w:rsid w:val="005C2584"/>
    <w:rsid w:val="006739F8"/>
    <w:rsid w:val="00675409"/>
    <w:rsid w:val="006936A4"/>
    <w:rsid w:val="006D385B"/>
    <w:rsid w:val="006D4F3B"/>
    <w:rsid w:val="006F59F7"/>
    <w:rsid w:val="00742128"/>
    <w:rsid w:val="00776217"/>
    <w:rsid w:val="00786CD2"/>
    <w:rsid w:val="007E49C6"/>
    <w:rsid w:val="007F1180"/>
    <w:rsid w:val="0082285D"/>
    <w:rsid w:val="008325F3"/>
    <w:rsid w:val="008479A9"/>
    <w:rsid w:val="008804DD"/>
    <w:rsid w:val="008933E5"/>
    <w:rsid w:val="00897457"/>
    <w:rsid w:val="008C443D"/>
    <w:rsid w:val="00916619"/>
    <w:rsid w:val="00924359"/>
    <w:rsid w:val="009413D3"/>
    <w:rsid w:val="00942658"/>
    <w:rsid w:val="009756F6"/>
    <w:rsid w:val="009900DA"/>
    <w:rsid w:val="00992DE6"/>
    <w:rsid w:val="00994552"/>
    <w:rsid w:val="009A32F2"/>
    <w:rsid w:val="00A22C22"/>
    <w:rsid w:val="00A33A44"/>
    <w:rsid w:val="00A62EF4"/>
    <w:rsid w:val="00A82C48"/>
    <w:rsid w:val="00A94E24"/>
    <w:rsid w:val="00AB4F05"/>
    <w:rsid w:val="00AE5CC4"/>
    <w:rsid w:val="00B130AF"/>
    <w:rsid w:val="00B62035"/>
    <w:rsid w:val="00B6365E"/>
    <w:rsid w:val="00B6533B"/>
    <w:rsid w:val="00B853B5"/>
    <w:rsid w:val="00BB21BC"/>
    <w:rsid w:val="00BB70D5"/>
    <w:rsid w:val="00BE0ED4"/>
    <w:rsid w:val="00C31238"/>
    <w:rsid w:val="00C43298"/>
    <w:rsid w:val="00C47CC4"/>
    <w:rsid w:val="00C807BF"/>
    <w:rsid w:val="00C91523"/>
    <w:rsid w:val="00CA27D3"/>
    <w:rsid w:val="00CC5CBD"/>
    <w:rsid w:val="00CD15A5"/>
    <w:rsid w:val="00D42821"/>
    <w:rsid w:val="00D71CBA"/>
    <w:rsid w:val="00D72965"/>
    <w:rsid w:val="00D760EC"/>
    <w:rsid w:val="00D80969"/>
    <w:rsid w:val="00D834E9"/>
    <w:rsid w:val="00D94E9A"/>
    <w:rsid w:val="00D96569"/>
    <w:rsid w:val="00DC6353"/>
    <w:rsid w:val="00DD3843"/>
    <w:rsid w:val="00DF151B"/>
    <w:rsid w:val="00E141F9"/>
    <w:rsid w:val="00E30FB3"/>
    <w:rsid w:val="00E43AE6"/>
    <w:rsid w:val="00E5705F"/>
    <w:rsid w:val="00E8140B"/>
    <w:rsid w:val="00EA3F87"/>
    <w:rsid w:val="00ED093A"/>
    <w:rsid w:val="00F02F86"/>
    <w:rsid w:val="00F11ECF"/>
    <w:rsid w:val="00F30C4C"/>
    <w:rsid w:val="00F30F65"/>
    <w:rsid w:val="00F560CA"/>
    <w:rsid w:val="00F7264B"/>
    <w:rsid w:val="00FA0238"/>
    <w:rsid w:val="00FD23B8"/>
    <w:rsid w:val="00FF498E"/>
    <w:rsid w:val="016601F7"/>
    <w:rsid w:val="03A85DE5"/>
    <w:rsid w:val="070E18EA"/>
    <w:rsid w:val="080B008A"/>
    <w:rsid w:val="089B3E2A"/>
    <w:rsid w:val="0DAED57A"/>
    <w:rsid w:val="23F184E5"/>
    <w:rsid w:val="2C232F08"/>
    <w:rsid w:val="50400B20"/>
    <w:rsid w:val="5D8C1EC7"/>
    <w:rsid w:val="664517ED"/>
    <w:rsid w:val="7E5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sz w:val="22"/>
        <w:szCs w:val="22"/>
        <w:lang w:val="cy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C5CBD"/>
    <w:rPr>
      <w:rFonts w:asciiTheme="minorHAnsi" w:eastAsiaTheme="minorHAnsi" w:hAnsiTheme="minorHAnsi"/>
    </w:rPr>
  </w:style>
  <w:style w:type="paragraph" w:styleId="Heading1">
    <w:name w:val="heading 1"/>
    <w:basedOn w:val="Normal"/>
    <w:next w:val="Normal"/>
    <w:link w:val="Heading1Char"/>
    <w:qFormat/>
    <w:rsid w:val="005808C0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08C0"/>
    <w:pPr>
      <w:keepNext/>
      <w:keepLines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3"/>
    <w:qFormat/>
    <w:rsid w:val="0001301F"/>
    <w:pPr>
      <w:keepNext/>
      <w:widowControl w:val="0"/>
      <w:overflowPunct w:val="0"/>
      <w:autoSpaceDE w:val="0"/>
      <w:autoSpaceDN w:val="0"/>
      <w:adjustRightInd w:val="0"/>
      <w:outlineLvl w:val="2"/>
    </w:pPr>
    <w:rPr>
      <w:rFonts w:eastAsiaTheme="majorEastAsia" w:cstheme="majorBidi"/>
      <w:b/>
      <w:bCs/>
      <w:kern w:val="28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4"/>
    <w:qFormat/>
    <w:rsid w:val="0001301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131F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131F9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semiHidden/>
    <w:qFormat/>
    <w:rsid w:val="00A82C48"/>
    <w:rPr>
      <w:rFonts w:ascii="Arial" w:hAnsi="Arial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5808C0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08C0"/>
    <w:rPr>
      <w:rFonts w:eastAsiaTheme="majorEastAsia" w:cs="Arial"/>
      <w:b/>
      <w:b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4"/>
    <w:rsid w:val="004131F9"/>
    <w:rPr>
      <w:rFonts w:eastAsiaTheme="majorEastAsia" w:cstheme="majorBidi"/>
      <w:b/>
      <w:bCs/>
      <w:iCs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3"/>
    <w:rsid w:val="004131F9"/>
    <w:rPr>
      <w:rFonts w:eastAsiaTheme="majorEastAsia" w:cstheme="majorBidi"/>
      <w:b/>
      <w:bCs/>
      <w:kern w:val="28"/>
      <w:sz w:val="24"/>
      <w:szCs w:val="26"/>
      <w:lang w:val="cy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2C48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C48"/>
    <w:rPr>
      <w:rFonts w:cs="Times New Roman"/>
      <w:sz w:val="18"/>
      <w:szCs w:val="20"/>
      <w:lang w:eastAsia="en-GB"/>
    </w:rPr>
  </w:style>
  <w:style w:type="numbering" w:styleId="111111">
    <w:name w:val="Outline List 2"/>
    <w:basedOn w:val="NoList"/>
    <w:uiPriority w:val="99"/>
    <w:semiHidden/>
    <w:unhideWhenUsed/>
    <w:rsid w:val="00ED093A"/>
    <w:pPr>
      <w:numPr>
        <w:numId w:val="17"/>
      </w:numPr>
    </w:pPr>
  </w:style>
  <w:style w:type="paragraph" w:styleId="NormalWeb">
    <w:name w:val="Normal (Web)"/>
    <w:basedOn w:val="Normal"/>
    <w:uiPriority w:val="99"/>
    <w:semiHidden/>
    <w:unhideWhenUsed/>
    <w:locked/>
    <w:rsid w:val="004131F9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4131F9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1F9"/>
    <w:rPr>
      <w:rFonts w:cs="Tahoma"/>
      <w:sz w:val="16"/>
      <w:szCs w:val="1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1F9"/>
    <w:rPr>
      <w:rFonts w:eastAsiaTheme="majorEastAsia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1F9"/>
    <w:rPr>
      <w:rFonts w:eastAsiaTheme="majorEastAsia" w:cstheme="majorBidi"/>
      <w:i/>
      <w:iCs/>
      <w:color w:val="404040" w:themeColor="text1" w:themeTint="BF"/>
      <w:szCs w:val="24"/>
      <w:lang w:eastAsia="en-GB"/>
    </w:rPr>
  </w:style>
  <w:style w:type="paragraph" w:customStyle="1" w:styleId="BulletedList">
    <w:name w:val="Bulleted List"/>
    <w:basedOn w:val="Normal"/>
    <w:uiPriority w:val="5"/>
    <w:qFormat/>
    <w:rsid w:val="00ED093A"/>
    <w:pPr>
      <w:numPr>
        <w:numId w:val="32"/>
      </w:numPr>
      <w:ind w:left="851" w:hanging="851"/>
    </w:pPr>
  </w:style>
  <w:style w:type="paragraph" w:styleId="Footer">
    <w:name w:val="footer"/>
    <w:basedOn w:val="Normal"/>
    <w:link w:val="FooterChar"/>
    <w:uiPriority w:val="99"/>
    <w:unhideWhenUsed/>
    <w:locked/>
    <w:rsid w:val="00CC5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CBD"/>
    <w:rPr>
      <w:rFonts w:asciiTheme="minorHAnsi" w:eastAsiaTheme="minorHAnsi" w:hAnsiTheme="minorHAnsi"/>
    </w:rPr>
  </w:style>
  <w:style w:type="table" w:customStyle="1" w:styleId="TableGrid1">
    <w:name w:val="Table Grid1"/>
    <w:basedOn w:val="TableNormal"/>
    <w:next w:val="TableGrid"/>
    <w:uiPriority w:val="39"/>
    <w:rsid w:val="00CC5CBD"/>
    <w:rPr>
      <w:rFonts w:ascii="Calibri" w:eastAsiaTheme="minorHAns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locked/>
    <w:rsid w:val="00CC5C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CC5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CBD"/>
    <w:rPr>
      <w:rFonts w:asciiTheme="minorHAnsi" w:eastAsiaTheme="minorHAnsi" w:hAnsiTheme="minorHAnsi"/>
    </w:rPr>
  </w:style>
  <w:style w:type="paragraph" w:styleId="ListParagraph">
    <w:name w:val="List Paragraph"/>
    <w:basedOn w:val="Normal"/>
    <w:uiPriority w:val="34"/>
    <w:qFormat/>
    <w:rsid w:val="00CC5CBD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C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53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413D3"/>
    <w:pPr>
      <w:widowControl w:val="0"/>
      <w:spacing w:after="480"/>
    </w:pPr>
    <w:rPr>
      <w:rFonts w:ascii="Arial" w:eastAsia="Times New Roman" w:hAnsi="Arial" w:cs="Arial"/>
      <w:b/>
      <w:bCs/>
      <w:snapToGrid w:val="0"/>
      <w:color w:val="45005E"/>
      <w:sz w:val="40"/>
      <w:szCs w:val="3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9413D3"/>
    <w:rPr>
      <w:rFonts w:cs="Arial"/>
      <w:b/>
      <w:bCs/>
      <w:snapToGrid w:val="0"/>
      <w:color w:val="45005E"/>
      <w:sz w:val="40"/>
      <w:szCs w:val="36"/>
      <w:lang w:val="en-GB"/>
    </w:rPr>
  </w:style>
  <w:style w:type="paragraph" w:customStyle="1" w:styleId="paragraph">
    <w:name w:val="paragraph"/>
    <w:basedOn w:val="Normal"/>
    <w:rsid w:val="00406A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06A2E"/>
  </w:style>
  <w:style w:type="character" w:customStyle="1" w:styleId="eop">
    <w:name w:val="eop"/>
    <w:basedOn w:val="DefaultParagraphFont"/>
    <w:rsid w:val="00406A2E"/>
  </w:style>
  <w:style w:type="character" w:customStyle="1" w:styleId="tabchar">
    <w:name w:val="tabchar"/>
    <w:basedOn w:val="DefaultParagraphFont"/>
    <w:rsid w:val="00406A2E"/>
  </w:style>
  <w:style w:type="character" w:customStyle="1" w:styleId="scxw141701460">
    <w:name w:val="scxw141701460"/>
    <w:basedOn w:val="DefaultParagraphFont"/>
    <w:rsid w:val="00406A2E"/>
  </w:style>
  <w:style w:type="paragraph" w:customStyle="1" w:styleId="QAAbullet">
    <w:name w:val="QAA bullet"/>
    <w:basedOn w:val="Normal"/>
    <w:link w:val="QAAbulletChar"/>
    <w:qFormat/>
    <w:rsid w:val="00E141F9"/>
    <w:pPr>
      <w:numPr>
        <w:numId w:val="47"/>
      </w:numPr>
      <w:spacing w:after="120"/>
      <w:ind w:left="567" w:hanging="567"/>
    </w:pPr>
    <w:rPr>
      <w:rFonts w:ascii="Arial" w:eastAsia="Times New Roman" w:hAnsi="Arial" w:cs="Times New Roman"/>
      <w:snapToGrid w:val="0"/>
      <w:szCs w:val="20"/>
    </w:rPr>
  </w:style>
  <w:style w:type="character" w:customStyle="1" w:styleId="QAAbulletChar">
    <w:name w:val="QAA bullet Char"/>
    <w:basedOn w:val="DefaultParagraphFont"/>
    <w:link w:val="QAAbullet"/>
    <w:rsid w:val="00E141F9"/>
    <w:rPr>
      <w:rFonts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qbengland.org.u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.thomas@qaa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.thomas@qaa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A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BEE3-72D7-42F1-9635-42EB2971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2024-10-18T12:50:00Z</dcterms:created>
  <dcterms:modified xsi:type="dcterms:W3CDTF">2024-10-18T12:50:00Z</dcterms:modified>
</cp:coreProperties>
</file>