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8E2E1" w14:textId="6A2244D6" w:rsidR="006E3C07" w:rsidRDefault="00596D48">
      <w:pPr>
        <w:pStyle w:val="Heading1"/>
        <w:rPr>
          <w:rFonts w:ascii="Arial" w:eastAsia="Arial" w:hAnsi="Arial" w:cs="Arial"/>
          <w:b/>
          <w:color w:val="000000"/>
          <w:sz w:val="28"/>
          <w:szCs w:val="28"/>
        </w:rPr>
      </w:pPr>
      <w:r>
        <w:rPr>
          <w:noProof/>
        </w:rPr>
        <w:drawing>
          <wp:anchor distT="0" distB="0" distL="114300" distR="114300" simplePos="0" relativeHeight="251663360" behindDoc="0" locked="0" layoutInCell="1" allowOverlap="1" wp14:anchorId="7DD89EAE" wp14:editId="5D3E19B4">
            <wp:simplePos x="0" y="0"/>
            <wp:positionH relativeFrom="column">
              <wp:posOffset>3457575</wp:posOffset>
            </wp:positionH>
            <wp:positionV relativeFrom="paragraph">
              <wp:posOffset>152400</wp:posOffset>
            </wp:positionV>
            <wp:extent cx="1381910" cy="498601"/>
            <wp:effectExtent l="0" t="0" r="8890" b="0"/>
            <wp:wrapThrough wrapText="bothSides">
              <wp:wrapPolygon edited="0">
                <wp:start x="0" y="0"/>
                <wp:lineTo x="0" y="18161"/>
                <wp:lineTo x="20548" y="18161"/>
                <wp:lineTo x="21441" y="14859"/>
                <wp:lineTo x="21441" y="9906"/>
                <wp:lineTo x="20548" y="0"/>
                <wp:lineTo x="0" y="0"/>
              </wp:wrapPolygon>
            </wp:wrapThrough>
            <wp:docPr id="13" name="Picture 13" descr="University Of Westminster Logo transparent PNG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versity Of Westminster Logo transparent PNG - Stick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4029" b="29839"/>
                    <a:stretch/>
                  </pic:blipFill>
                  <pic:spPr bwMode="auto">
                    <a:xfrm>
                      <a:off x="0" y="0"/>
                      <a:ext cx="1381910" cy="49860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70151B34" wp14:editId="317AE5DC">
            <wp:simplePos x="0" y="0"/>
            <wp:positionH relativeFrom="column">
              <wp:posOffset>1771650</wp:posOffset>
            </wp:positionH>
            <wp:positionV relativeFrom="paragraph">
              <wp:posOffset>142875</wp:posOffset>
            </wp:positionV>
            <wp:extent cx="1215229" cy="501282"/>
            <wp:effectExtent l="0" t="0" r="4445" b="0"/>
            <wp:wrapTight wrapText="bothSides">
              <wp:wrapPolygon edited="0">
                <wp:start x="0" y="0"/>
                <wp:lineTo x="0" y="20532"/>
                <wp:lineTo x="21340" y="20532"/>
                <wp:lineTo x="21340" y="0"/>
                <wp:lineTo x="0" y="0"/>
              </wp:wrapPolygon>
            </wp:wrapTight>
            <wp:docPr id="14" name="Picture 14" descr="Oxford Brookes logos - Oxford Brookes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ford Brookes logos - Oxford Brookes Universit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5229" cy="50128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Arial" w:hAnsi="Arial" w:cs="Arial"/>
          <w:noProof/>
        </w:rPr>
        <w:drawing>
          <wp:inline distT="0" distB="0" distL="0" distR="0" wp14:anchorId="46CF8CA6" wp14:editId="26B25EAE">
            <wp:extent cx="1371600" cy="647700"/>
            <wp:effectExtent l="0" t="0" r="0" b="0"/>
            <wp:docPr id="3" name="image1.png" descr="A green and white logo for QAA&#10;&#10;"/>
            <wp:cNvGraphicFramePr/>
            <a:graphic xmlns:a="http://schemas.openxmlformats.org/drawingml/2006/main">
              <a:graphicData uri="http://schemas.openxmlformats.org/drawingml/2006/picture">
                <pic:pic xmlns:pic="http://schemas.openxmlformats.org/drawingml/2006/picture">
                  <pic:nvPicPr>
                    <pic:cNvPr id="0" name="image1.png" descr="A green and white logo for QAA&#10;&#10;"/>
                    <pic:cNvPicPr preferRelativeResize="0"/>
                  </pic:nvPicPr>
                  <pic:blipFill>
                    <a:blip r:embed="rId9"/>
                    <a:srcRect/>
                    <a:stretch>
                      <a:fillRect/>
                    </a:stretch>
                  </pic:blipFill>
                  <pic:spPr>
                    <a:xfrm>
                      <a:off x="0" y="0"/>
                      <a:ext cx="1371600" cy="647700"/>
                    </a:xfrm>
                    <a:prstGeom prst="rect">
                      <a:avLst/>
                    </a:prstGeom>
                    <a:ln/>
                  </pic:spPr>
                </pic:pic>
              </a:graphicData>
            </a:graphic>
          </wp:inline>
        </w:drawing>
      </w:r>
    </w:p>
    <w:p w14:paraId="02BE3D4E" w14:textId="2A2767F6" w:rsidR="00596D48" w:rsidRDefault="00596D48" w:rsidP="001E0BB7">
      <w:pPr>
        <w:pStyle w:val="Heading1"/>
        <w:rPr>
          <w:b/>
          <w:bCs/>
          <w:color w:val="auto"/>
        </w:rPr>
      </w:pPr>
      <w:r>
        <w:rPr>
          <w:noProof/>
        </w:rPr>
        <w:drawing>
          <wp:anchor distT="0" distB="0" distL="114300" distR="114300" simplePos="0" relativeHeight="251667456" behindDoc="0" locked="0" layoutInCell="1" allowOverlap="1" wp14:anchorId="44CC0D60" wp14:editId="21F0B4A7">
            <wp:simplePos x="0" y="0"/>
            <wp:positionH relativeFrom="column">
              <wp:posOffset>2562225</wp:posOffset>
            </wp:positionH>
            <wp:positionV relativeFrom="paragraph">
              <wp:posOffset>48895</wp:posOffset>
            </wp:positionV>
            <wp:extent cx="1522095" cy="488315"/>
            <wp:effectExtent l="0" t="0" r="1905" b="6985"/>
            <wp:wrapThrough wrapText="bothSides">
              <wp:wrapPolygon edited="0">
                <wp:start x="4325" y="0"/>
                <wp:lineTo x="0" y="1685"/>
                <wp:lineTo x="0" y="8427"/>
                <wp:lineTo x="4055" y="13482"/>
                <wp:lineTo x="4055" y="16853"/>
                <wp:lineTo x="9191" y="21066"/>
                <wp:lineTo x="14328" y="21066"/>
                <wp:lineTo x="21357" y="21066"/>
                <wp:lineTo x="21357" y="843"/>
                <wp:lineTo x="6218" y="0"/>
                <wp:lineTo x="4325" y="0"/>
              </wp:wrapPolygon>
            </wp:wrapThrough>
            <wp:docPr id="15" name="Picture 15" descr="Bloomsbury Institute – Study law, business and accounting: success through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oomsbury Institute – Study law, business and accounting: success through  educa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2095" cy="4883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68BCCE03" wp14:editId="4006E802">
            <wp:simplePos x="0" y="0"/>
            <wp:positionH relativeFrom="column">
              <wp:posOffset>0</wp:posOffset>
            </wp:positionH>
            <wp:positionV relativeFrom="paragraph">
              <wp:posOffset>85725</wp:posOffset>
            </wp:positionV>
            <wp:extent cx="2057400" cy="451485"/>
            <wp:effectExtent l="0" t="0" r="0" b="5715"/>
            <wp:wrapThrough wrapText="bothSides">
              <wp:wrapPolygon edited="0">
                <wp:start x="400" y="0"/>
                <wp:lineTo x="0" y="911"/>
                <wp:lineTo x="0" y="13671"/>
                <wp:lineTo x="800" y="20962"/>
                <wp:lineTo x="1000" y="20962"/>
                <wp:lineTo x="16600" y="20962"/>
                <wp:lineTo x="21400" y="19139"/>
                <wp:lineTo x="21400" y="0"/>
                <wp:lineTo x="3200" y="0"/>
                <wp:lineTo x="400" y="0"/>
              </wp:wrapPolygon>
            </wp:wrapThrough>
            <wp:docPr id="17" name="Picture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7400" cy="4514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D005D7" w14:textId="7278045C" w:rsidR="00596D48" w:rsidRDefault="00596D48" w:rsidP="001E0BB7">
      <w:pPr>
        <w:pStyle w:val="Heading1"/>
        <w:rPr>
          <w:b/>
          <w:bCs/>
          <w:color w:val="auto"/>
        </w:rPr>
      </w:pPr>
      <w:r>
        <w:rPr>
          <w:noProof/>
        </w:rPr>
        <mc:AlternateContent>
          <mc:Choice Requires="wps">
            <w:drawing>
              <wp:anchor distT="0" distB="0" distL="114300" distR="114300" simplePos="0" relativeHeight="251658240" behindDoc="0" locked="0" layoutInCell="1" hidden="0" allowOverlap="1" wp14:anchorId="56891412" wp14:editId="3EA61BA9">
                <wp:simplePos x="0" y="0"/>
                <wp:positionH relativeFrom="column">
                  <wp:posOffset>307975</wp:posOffset>
                </wp:positionH>
                <wp:positionV relativeFrom="paragraph">
                  <wp:posOffset>237490</wp:posOffset>
                </wp:positionV>
                <wp:extent cx="4295775" cy="523875"/>
                <wp:effectExtent l="0" t="0" r="0" b="0"/>
                <wp:wrapNone/>
                <wp:docPr id="2" name="Rectangle 2"/>
                <wp:cNvGraphicFramePr/>
                <a:graphic xmlns:a="http://schemas.openxmlformats.org/drawingml/2006/main">
                  <a:graphicData uri="http://schemas.microsoft.com/office/word/2010/wordprocessingShape">
                    <wps:wsp>
                      <wps:cNvSpPr/>
                      <wps:spPr>
                        <a:xfrm>
                          <a:off x="0" y="0"/>
                          <a:ext cx="4295775" cy="523875"/>
                        </a:xfrm>
                        <a:prstGeom prst="rect">
                          <a:avLst/>
                        </a:prstGeom>
                        <a:solidFill>
                          <a:schemeClr val="lt1"/>
                        </a:solidFill>
                        <a:ln w="9525" cap="flat" cmpd="sng">
                          <a:solidFill>
                            <a:srgbClr val="000000"/>
                          </a:solidFill>
                          <a:prstDash val="solid"/>
                          <a:round/>
                          <a:headEnd type="none" w="sm" len="sm"/>
                          <a:tailEnd type="none" w="sm" len="sm"/>
                        </a:ln>
                      </wps:spPr>
                      <wps:txbx>
                        <w:txbxContent>
                          <w:p w14:paraId="368790C0" w14:textId="77777777" w:rsidR="006E3C07" w:rsidRDefault="00FB4442">
                            <w:pPr>
                              <w:spacing w:line="258" w:lineRule="auto"/>
                              <w:textDirection w:val="btLr"/>
                            </w:pPr>
                            <w:r>
                              <w:rPr>
                                <w:rFonts w:ascii="Arial" w:eastAsia="Arial" w:hAnsi="Arial" w:cs="Arial"/>
                                <w:b/>
                                <w:color w:val="000000"/>
                                <w:sz w:val="28"/>
                              </w:rPr>
                              <w:t>Improving student learning by combining accessibility/inclusion with academic integrity</w:t>
                            </w:r>
                          </w:p>
                        </w:txbxContent>
                      </wps:txbx>
                      <wps:bodyPr spcFirstLastPara="1" wrap="square" lIns="91425" tIns="45700" rIns="91425" bIns="45700" anchor="t" anchorCtr="0">
                        <a:noAutofit/>
                      </wps:bodyPr>
                    </wps:wsp>
                  </a:graphicData>
                </a:graphic>
              </wp:anchor>
            </w:drawing>
          </mc:Choice>
          <mc:Fallback>
            <w:pict>
              <v:rect w14:anchorId="56891412" id="Rectangle 2" o:spid="_x0000_s1026" style="position:absolute;margin-left:24.25pt;margin-top:18.7pt;width:338.25pt;height:4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" fillcolor="white [3201]">
                <v:stroke startarrowwidth="narrow" startarrowlength="short" endarrowwidth="narrow" endarrowlength="short" joinstyle="round"/>
                <v:textbox inset="2.53958mm,1.2694mm,2.53958mm,1.2694mm">
                  <w:txbxContent>
                    <w:p w14:paraId="368790C0" w14:textId="77777777" w:rsidR="006E3C07" w:rsidRDefault="00000000">
                      <w:pPr>
                        <w:spacing w:line="258" w:lineRule="auto"/>
                        <w:textDirection w:val="btLr"/>
                      </w:pPr>
                      <w:r>
                        <w:rPr>
                          <w:rFonts w:ascii="Arial" w:eastAsia="Arial" w:hAnsi="Arial" w:cs="Arial"/>
                          <w:b/>
                          <w:color w:val="000000"/>
                          <w:sz w:val="28"/>
                        </w:rPr>
                        <w:t>Improving student learning by combining accessibility/inclusion with academic integrity</w:t>
                      </w:r>
                    </w:p>
                  </w:txbxContent>
                </v:textbox>
              </v:rect>
            </w:pict>
          </mc:Fallback>
        </mc:AlternateContent>
      </w:r>
    </w:p>
    <w:p w14:paraId="4A15F260" w14:textId="77777777" w:rsidR="00596D48" w:rsidRDefault="00596D48" w:rsidP="001E0BB7">
      <w:pPr>
        <w:pStyle w:val="Heading1"/>
        <w:rPr>
          <w:b/>
          <w:bCs/>
          <w:color w:val="auto"/>
        </w:rPr>
      </w:pPr>
    </w:p>
    <w:p w14:paraId="29BC7882" w14:textId="377CCECA" w:rsidR="006E3C07" w:rsidRPr="00C97D63" w:rsidRDefault="00FB4442" w:rsidP="00C97D63">
      <w:pPr>
        <w:pStyle w:val="Heading1"/>
        <w:rPr>
          <w:rFonts w:ascii="Arial" w:hAnsi="Arial" w:cs="Arial"/>
          <w:b/>
          <w:bCs/>
          <w:color w:val="auto"/>
          <w:sz w:val="28"/>
          <w:szCs w:val="28"/>
        </w:rPr>
      </w:pPr>
      <w:r w:rsidRPr="00C97D63">
        <w:rPr>
          <w:rFonts w:ascii="Arial" w:hAnsi="Arial" w:cs="Arial"/>
          <w:b/>
          <w:bCs/>
          <w:color w:val="auto"/>
          <w:sz w:val="28"/>
          <w:szCs w:val="28"/>
        </w:rPr>
        <w:t>Template for inclusive and accessible teaching resources for academic integrity</w:t>
      </w:r>
    </w:p>
    <w:p w14:paraId="3E67CF2B" w14:textId="77777777" w:rsidR="006E3C07" w:rsidRDefault="00FB4442">
      <w:pPr>
        <w:spacing w:after="0"/>
        <w:rPr>
          <w:rFonts w:ascii="Arial" w:eastAsia="Arial" w:hAnsi="Arial" w:cs="Arial"/>
          <w:b/>
          <w:color w:val="000000"/>
          <w:sz w:val="24"/>
          <w:szCs w:val="24"/>
        </w:rPr>
      </w:pPr>
      <w:r>
        <w:rPr>
          <w:rFonts w:ascii="Arial" w:eastAsia="Arial" w:hAnsi="Arial" w:cs="Arial"/>
          <w:sz w:val="24"/>
          <w:szCs w:val="24"/>
        </w:rPr>
        <w:t xml:space="preserve">This project brings together inclusion and academic integrity. We define inclusion as follows: </w:t>
      </w:r>
      <w:r>
        <w:rPr>
          <w:rFonts w:ascii="Arial" w:eastAsia="Arial" w:hAnsi="Arial" w:cs="Arial"/>
          <w:b/>
          <w:color w:val="000000"/>
          <w:sz w:val="24"/>
          <w:szCs w:val="24"/>
        </w:rPr>
        <w:t>Inclusion involves celebrating differences in all aspects of who we are as individuals with every person respected, valued and supported.  We aim to integrate it</w:t>
      </w:r>
      <w:r>
        <w:rPr>
          <w:rFonts w:ascii="Arial" w:eastAsia="Arial" w:hAnsi="Arial" w:cs="Arial"/>
          <w:b/>
          <w:color w:val="000000"/>
          <w:sz w:val="24"/>
          <w:szCs w:val="24"/>
        </w:rPr>
        <w:t xml:space="preserve"> within our practice to enhance engagement, participation, learning and choice for all.</w:t>
      </w:r>
    </w:p>
    <w:p w14:paraId="2F838A73" w14:textId="77777777" w:rsidR="006E3C07" w:rsidRDefault="006E3C07">
      <w:pPr>
        <w:spacing w:after="0"/>
        <w:rPr>
          <w:rFonts w:ascii="Arial" w:eastAsia="Arial" w:hAnsi="Arial" w:cs="Arial"/>
          <w:b/>
          <w:sz w:val="24"/>
          <w:szCs w:val="24"/>
        </w:rPr>
      </w:pPr>
    </w:p>
    <w:p w14:paraId="646331D8" w14:textId="77777777" w:rsidR="006E3C07" w:rsidRDefault="00FB4442">
      <w:pPr>
        <w:spacing w:after="0"/>
        <w:rPr>
          <w:rFonts w:ascii="Arial" w:eastAsia="Arial" w:hAnsi="Arial" w:cs="Arial"/>
          <w:sz w:val="24"/>
          <w:szCs w:val="24"/>
          <w:highlight w:val="white"/>
        </w:rPr>
      </w:pPr>
      <w:r>
        <w:rPr>
          <w:rFonts w:ascii="Arial" w:eastAsia="Arial" w:hAnsi="Arial" w:cs="Arial"/>
          <w:sz w:val="24"/>
          <w:szCs w:val="24"/>
          <w:highlight w:val="white"/>
        </w:rPr>
        <w:t>We are aiming to help everyone to make resources accessible and inclusive</w:t>
      </w:r>
      <w:r>
        <w:rPr>
          <w:rFonts w:ascii="Arial" w:eastAsia="Arial" w:hAnsi="Arial" w:cs="Arial"/>
          <w:sz w:val="24"/>
          <w:szCs w:val="24"/>
          <w:highlight w:val="white"/>
          <w:vertAlign w:val="superscript"/>
        </w:rPr>
        <w:footnoteReference w:id="1"/>
      </w:r>
      <w:r>
        <w:rPr>
          <w:rFonts w:ascii="Arial" w:eastAsia="Arial" w:hAnsi="Arial" w:cs="Arial"/>
          <w:sz w:val="24"/>
          <w:szCs w:val="24"/>
          <w:highlight w:val="white"/>
        </w:rPr>
        <w:t xml:space="preserve">. </w:t>
      </w:r>
    </w:p>
    <w:p w14:paraId="4C7C2407" w14:textId="77777777" w:rsidR="006E3C07" w:rsidRDefault="006E3C07">
      <w:pPr>
        <w:spacing w:after="0"/>
        <w:rPr>
          <w:rFonts w:ascii="Arial" w:eastAsia="Arial" w:hAnsi="Arial" w:cs="Arial"/>
          <w:sz w:val="24"/>
          <w:szCs w:val="24"/>
          <w:highlight w:val="white"/>
        </w:rPr>
      </w:pPr>
    </w:p>
    <w:p w14:paraId="517F0459" w14:textId="77777777" w:rsidR="006E3C07" w:rsidRDefault="00FB4442">
      <w:pPr>
        <w:rPr>
          <w:rFonts w:ascii="Arial" w:eastAsia="Arial" w:hAnsi="Arial" w:cs="Arial"/>
          <w:sz w:val="24"/>
          <w:szCs w:val="24"/>
        </w:rPr>
      </w:pPr>
      <w:r>
        <w:rPr>
          <w:rFonts w:ascii="Arial" w:eastAsia="Arial" w:hAnsi="Arial" w:cs="Arial"/>
          <w:sz w:val="24"/>
          <w:szCs w:val="24"/>
        </w:rPr>
        <w:t xml:space="preserve">We aim to engage students as partners in our accessible and inclusive approach to </w:t>
      </w:r>
      <w:r>
        <w:rPr>
          <w:rFonts w:ascii="Arial" w:eastAsia="Arial" w:hAnsi="Arial" w:cs="Arial"/>
          <w:sz w:val="24"/>
          <w:szCs w:val="24"/>
        </w:rPr>
        <w:t>academic integrity.</w:t>
      </w:r>
    </w:p>
    <w:p w14:paraId="10D6A214" w14:textId="77777777" w:rsidR="006E3C07" w:rsidRDefault="00FB4442">
      <w:pPr>
        <w:rPr>
          <w:rFonts w:ascii="Arial" w:eastAsia="Arial" w:hAnsi="Arial" w:cs="Arial"/>
          <w:sz w:val="24"/>
          <w:szCs w:val="24"/>
        </w:rPr>
      </w:pPr>
      <w:r>
        <w:rPr>
          <w:rFonts w:ascii="Arial" w:eastAsia="Arial" w:hAnsi="Arial" w:cs="Arial"/>
          <w:sz w:val="24"/>
          <w:szCs w:val="24"/>
        </w:rPr>
        <w:t xml:space="preserve">Use our </w:t>
      </w:r>
      <w:r>
        <w:rPr>
          <w:rFonts w:ascii="Arial" w:eastAsia="Arial" w:hAnsi="Arial" w:cs="Arial"/>
          <w:b/>
          <w:sz w:val="24"/>
          <w:szCs w:val="24"/>
        </w:rPr>
        <w:t>PARTNERS</w:t>
      </w:r>
      <w:r>
        <w:rPr>
          <w:rFonts w:ascii="Arial" w:eastAsia="Arial" w:hAnsi="Arial" w:cs="Arial"/>
          <w:sz w:val="24"/>
          <w:szCs w:val="24"/>
        </w:rPr>
        <w:t xml:space="preserve"> checklist below to examine accessibility and inclusion in your academic integrity teaching resources.</w:t>
      </w:r>
    </w:p>
    <w:tbl>
      <w:tblPr>
        <w:tblStyle w:val="a"/>
        <w:tblW w:w="4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85"/>
      </w:tblGrid>
      <w:tr w:rsidR="006E3C07" w14:paraId="2A50F8EA" w14:textId="77777777">
        <w:tc>
          <w:tcPr>
            <w:tcW w:w="4485" w:type="dxa"/>
            <w:shd w:val="clear" w:color="auto" w:fill="auto"/>
            <w:tcMar>
              <w:top w:w="100" w:type="dxa"/>
              <w:left w:w="100" w:type="dxa"/>
              <w:bottom w:w="100" w:type="dxa"/>
              <w:right w:w="100" w:type="dxa"/>
            </w:tcMar>
          </w:tcPr>
          <w:p w14:paraId="4EB05A7B" w14:textId="77777777" w:rsidR="006E3C07" w:rsidRDefault="00FB4442">
            <w:pPr>
              <w:rPr>
                <w:rFonts w:ascii="Arial" w:eastAsia="Arial" w:hAnsi="Arial" w:cs="Arial"/>
                <w:sz w:val="24"/>
                <w:szCs w:val="24"/>
              </w:rPr>
            </w:pPr>
            <w:r>
              <w:rPr>
                <w:rFonts w:ascii="Arial" w:eastAsia="Arial" w:hAnsi="Arial" w:cs="Arial"/>
                <w:b/>
                <w:sz w:val="24"/>
                <w:szCs w:val="24"/>
              </w:rPr>
              <w:t>P</w:t>
            </w:r>
            <w:r>
              <w:rPr>
                <w:rFonts w:ascii="Arial" w:eastAsia="Arial" w:hAnsi="Arial" w:cs="Arial"/>
                <w:sz w:val="24"/>
                <w:szCs w:val="24"/>
              </w:rPr>
              <w:t>RIOR EXPERIENCES</w:t>
            </w:r>
          </w:p>
          <w:p w14:paraId="5E8C0AC8" w14:textId="77777777" w:rsidR="006E3C07" w:rsidRDefault="00FB4442">
            <w:pPr>
              <w:rPr>
                <w:rFonts w:ascii="Arial" w:eastAsia="Arial" w:hAnsi="Arial" w:cs="Arial"/>
                <w:sz w:val="24"/>
                <w:szCs w:val="24"/>
              </w:rPr>
            </w:pPr>
            <w:r>
              <w:rPr>
                <w:rFonts w:ascii="Arial" w:eastAsia="Arial" w:hAnsi="Arial" w:cs="Arial"/>
                <w:b/>
                <w:sz w:val="24"/>
                <w:szCs w:val="24"/>
              </w:rPr>
              <w:t>A</w:t>
            </w:r>
            <w:r>
              <w:rPr>
                <w:rFonts w:ascii="Arial" w:eastAsia="Arial" w:hAnsi="Arial" w:cs="Arial"/>
                <w:sz w:val="24"/>
                <w:szCs w:val="24"/>
              </w:rPr>
              <w:t>CCESSIBILITY</w:t>
            </w:r>
          </w:p>
          <w:p w14:paraId="3D867C4A" w14:textId="77777777" w:rsidR="006E3C07" w:rsidRDefault="00FB4442">
            <w:pPr>
              <w:rPr>
                <w:rFonts w:ascii="Arial" w:eastAsia="Arial" w:hAnsi="Arial" w:cs="Arial"/>
                <w:sz w:val="24"/>
                <w:szCs w:val="24"/>
              </w:rPr>
            </w:pPr>
            <w:r>
              <w:rPr>
                <w:rFonts w:ascii="Arial" w:eastAsia="Arial" w:hAnsi="Arial" w:cs="Arial"/>
                <w:b/>
                <w:sz w:val="24"/>
                <w:szCs w:val="24"/>
              </w:rPr>
              <w:t>R</w:t>
            </w:r>
            <w:r>
              <w:rPr>
                <w:rFonts w:ascii="Arial" w:eastAsia="Arial" w:hAnsi="Arial" w:cs="Arial"/>
                <w:sz w:val="24"/>
                <w:szCs w:val="24"/>
              </w:rPr>
              <w:t>EINFORCEMENT</w:t>
            </w:r>
          </w:p>
          <w:p w14:paraId="6B5AF05B" w14:textId="77777777" w:rsidR="006E3C07" w:rsidRDefault="00FB4442">
            <w:pPr>
              <w:rPr>
                <w:rFonts w:ascii="Arial" w:eastAsia="Arial" w:hAnsi="Arial" w:cs="Arial"/>
                <w:sz w:val="24"/>
                <w:szCs w:val="24"/>
              </w:rPr>
            </w:pPr>
            <w:r>
              <w:rPr>
                <w:rFonts w:ascii="Arial" w:eastAsia="Arial" w:hAnsi="Arial" w:cs="Arial"/>
                <w:b/>
                <w:sz w:val="24"/>
                <w:szCs w:val="24"/>
              </w:rPr>
              <w:t>T</w:t>
            </w:r>
            <w:r>
              <w:rPr>
                <w:rFonts w:ascii="Arial" w:eastAsia="Arial" w:hAnsi="Arial" w:cs="Arial"/>
                <w:sz w:val="24"/>
                <w:szCs w:val="24"/>
              </w:rPr>
              <w:t>IMING</w:t>
            </w:r>
          </w:p>
          <w:p w14:paraId="1AC3CC38" w14:textId="77777777" w:rsidR="006E3C07" w:rsidRDefault="00FB4442">
            <w:pPr>
              <w:rPr>
                <w:rFonts w:ascii="Arial" w:eastAsia="Arial" w:hAnsi="Arial" w:cs="Arial"/>
                <w:sz w:val="24"/>
                <w:szCs w:val="24"/>
              </w:rPr>
            </w:pPr>
            <w:r>
              <w:rPr>
                <w:rFonts w:ascii="Arial" w:eastAsia="Arial" w:hAnsi="Arial" w:cs="Arial"/>
                <w:b/>
                <w:sz w:val="24"/>
                <w:szCs w:val="24"/>
              </w:rPr>
              <w:t>N</w:t>
            </w:r>
            <w:r>
              <w:rPr>
                <w:rFonts w:ascii="Arial" w:eastAsia="Arial" w:hAnsi="Arial" w:cs="Arial"/>
                <w:sz w:val="24"/>
                <w:szCs w:val="24"/>
              </w:rPr>
              <w:t>AVIGATION</w:t>
            </w:r>
          </w:p>
          <w:p w14:paraId="647E4F3E" w14:textId="77777777" w:rsidR="006E3C07" w:rsidRDefault="00FB4442">
            <w:pPr>
              <w:rPr>
                <w:rFonts w:ascii="Arial" w:eastAsia="Arial" w:hAnsi="Arial" w:cs="Arial"/>
                <w:sz w:val="24"/>
                <w:szCs w:val="24"/>
              </w:rPr>
            </w:pPr>
            <w:r>
              <w:rPr>
                <w:rFonts w:ascii="Arial" w:eastAsia="Arial" w:hAnsi="Arial" w:cs="Arial"/>
                <w:b/>
                <w:sz w:val="24"/>
                <w:szCs w:val="24"/>
              </w:rPr>
              <w:t>E</w:t>
            </w:r>
            <w:r>
              <w:rPr>
                <w:rFonts w:ascii="Arial" w:eastAsia="Arial" w:hAnsi="Arial" w:cs="Arial"/>
                <w:sz w:val="24"/>
                <w:szCs w:val="24"/>
              </w:rPr>
              <w:t>NGAGEMENT</w:t>
            </w:r>
          </w:p>
          <w:p w14:paraId="5CB2E1A0" w14:textId="34A89017" w:rsidR="006E3C07" w:rsidRDefault="00FB4442">
            <w:pPr>
              <w:rPr>
                <w:rFonts w:ascii="Arial" w:eastAsia="Arial" w:hAnsi="Arial" w:cs="Arial"/>
                <w:sz w:val="24"/>
                <w:szCs w:val="24"/>
              </w:rPr>
            </w:pPr>
            <w:r>
              <w:rPr>
                <w:rFonts w:ascii="Arial" w:eastAsia="Arial" w:hAnsi="Arial" w:cs="Arial"/>
                <w:b/>
                <w:sz w:val="24"/>
                <w:szCs w:val="24"/>
              </w:rPr>
              <w:t>R</w:t>
            </w:r>
            <w:r>
              <w:rPr>
                <w:rFonts w:ascii="Arial" w:eastAsia="Arial" w:hAnsi="Arial" w:cs="Arial"/>
                <w:sz w:val="24"/>
                <w:szCs w:val="24"/>
              </w:rPr>
              <w:t xml:space="preserve">EVISION OF </w:t>
            </w:r>
            <w:r w:rsidR="00F07DCA">
              <w:rPr>
                <w:rFonts w:ascii="Arial" w:eastAsia="Arial" w:hAnsi="Arial" w:cs="Arial"/>
                <w:sz w:val="24"/>
                <w:szCs w:val="24"/>
              </w:rPr>
              <w:t>TASKS</w:t>
            </w:r>
          </w:p>
          <w:p w14:paraId="5586AABD" w14:textId="77777777" w:rsidR="006E3C07" w:rsidRDefault="00FB4442">
            <w:pPr>
              <w:rPr>
                <w:rFonts w:ascii="Arial" w:eastAsia="Arial" w:hAnsi="Arial" w:cs="Arial"/>
                <w:sz w:val="24"/>
                <w:szCs w:val="24"/>
              </w:rPr>
            </w:pPr>
            <w:r>
              <w:rPr>
                <w:rFonts w:ascii="Arial" w:eastAsia="Arial" w:hAnsi="Arial" w:cs="Arial"/>
                <w:b/>
                <w:sz w:val="24"/>
                <w:szCs w:val="24"/>
              </w:rPr>
              <w:t>S</w:t>
            </w:r>
            <w:r>
              <w:rPr>
                <w:rFonts w:ascii="Arial" w:eastAsia="Arial" w:hAnsi="Arial" w:cs="Arial"/>
                <w:sz w:val="24"/>
                <w:szCs w:val="24"/>
              </w:rPr>
              <w:t>PECIFICITY TO DISCIPLIN</w:t>
            </w:r>
            <w:r>
              <w:rPr>
                <w:rFonts w:ascii="Arial" w:eastAsia="Arial" w:hAnsi="Arial" w:cs="Arial"/>
                <w:sz w:val="24"/>
                <w:szCs w:val="24"/>
              </w:rPr>
              <w:t>E</w:t>
            </w:r>
          </w:p>
        </w:tc>
      </w:tr>
    </w:tbl>
    <w:p w14:paraId="65B1757C" w14:textId="77777777" w:rsidR="006E3C07" w:rsidRPr="00C97D63" w:rsidRDefault="00FB4442" w:rsidP="00C97D63">
      <w:pPr>
        <w:pStyle w:val="Heading2"/>
      </w:pPr>
      <w:r w:rsidRPr="00C97D63">
        <w:t>PRIOR EXPERIENCES</w:t>
      </w:r>
    </w:p>
    <w:p w14:paraId="63F5157F" w14:textId="77777777" w:rsidR="006E3C07" w:rsidRDefault="00FB4442">
      <w:pPr>
        <w:numPr>
          <w:ilvl w:val="0"/>
          <w:numId w:val="1"/>
        </w:numPr>
        <w:spacing w:after="0"/>
        <w:rPr>
          <w:rFonts w:ascii="Arial" w:eastAsia="Arial" w:hAnsi="Arial" w:cs="Arial"/>
          <w:sz w:val="24"/>
          <w:szCs w:val="24"/>
        </w:rPr>
      </w:pPr>
      <w:r>
        <w:rPr>
          <w:rFonts w:ascii="Arial" w:eastAsia="Arial" w:hAnsi="Arial" w:cs="Arial"/>
          <w:sz w:val="24"/>
          <w:szCs w:val="24"/>
        </w:rPr>
        <w:t xml:space="preserve">Have you considered prior educational experiences of academic integrity?  </w:t>
      </w:r>
    </w:p>
    <w:p w14:paraId="4C46A837" w14:textId="77777777" w:rsidR="006E3C07" w:rsidRDefault="00FB4442">
      <w:pPr>
        <w:numPr>
          <w:ilvl w:val="0"/>
          <w:numId w:val="1"/>
        </w:numPr>
        <w:spacing w:after="0"/>
        <w:rPr>
          <w:rFonts w:ascii="Arial" w:eastAsia="Arial" w:hAnsi="Arial" w:cs="Arial"/>
          <w:sz w:val="24"/>
          <w:szCs w:val="24"/>
        </w:rPr>
      </w:pPr>
      <w:r>
        <w:rPr>
          <w:rFonts w:ascii="Arial" w:eastAsia="Arial" w:hAnsi="Arial" w:cs="Arial"/>
          <w:sz w:val="24"/>
          <w:szCs w:val="24"/>
        </w:rPr>
        <w:t>Have you encouraged reflection on previous experiences and understandings of academic integrity?</w:t>
      </w:r>
    </w:p>
    <w:p w14:paraId="4DB02237" w14:textId="77777777" w:rsidR="006E3C07" w:rsidRDefault="00FB4442">
      <w:pPr>
        <w:numPr>
          <w:ilvl w:val="0"/>
          <w:numId w:val="1"/>
        </w:numPr>
        <w:spacing w:after="0"/>
        <w:rPr>
          <w:rFonts w:ascii="Arial" w:eastAsia="Arial" w:hAnsi="Arial" w:cs="Arial"/>
          <w:sz w:val="24"/>
          <w:szCs w:val="24"/>
        </w:rPr>
      </w:pPr>
      <w:r>
        <w:rPr>
          <w:rFonts w:ascii="Arial" w:eastAsia="Arial" w:hAnsi="Arial" w:cs="Arial"/>
          <w:sz w:val="24"/>
          <w:szCs w:val="24"/>
        </w:rPr>
        <w:t xml:space="preserve">Have you considered different cultural perceptions in </w:t>
      </w:r>
      <w:r>
        <w:rPr>
          <w:rFonts w:ascii="Arial" w:eastAsia="Arial" w:hAnsi="Arial" w:cs="Arial"/>
          <w:sz w:val="24"/>
          <w:szCs w:val="24"/>
        </w:rPr>
        <w:t>relation to academic integrity?</w:t>
      </w:r>
    </w:p>
    <w:p w14:paraId="791D88D2" w14:textId="77777777" w:rsidR="006E3C07" w:rsidRDefault="006E3C07">
      <w:pPr>
        <w:spacing w:after="0"/>
        <w:ind w:left="720"/>
        <w:rPr>
          <w:rFonts w:ascii="Arial" w:eastAsia="Arial" w:hAnsi="Arial" w:cs="Arial"/>
          <w:sz w:val="24"/>
          <w:szCs w:val="24"/>
        </w:rPr>
      </w:pPr>
    </w:p>
    <w:p w14:paraId="7D16CF41" w14:textId="77777777" w:rsidR="006E3C07" w:rsidRPr="00C97D63" w:rsidRDefault="00FB4442" w:rsidP="00C97D63">
      <w:pPr>
        <w:pStyle w:val="Heading2"/>
      </w:pPr>
      <w:r w:rsidRPr="00C97D63">
        <w:t>ACCESSIBILITY</w:t>
      </w:r>
    </w:p>
    <w:p w14:paraId="6F19F143" w14:textId="50C5EEDD" w:rsidR="006E3C07" w:rsidRDefault="00FB4442">
      <w:pPr>
        <w:numPr>
          <w:ilvl w:val="0"/>
          <w:numId w:val="1"/>
        </w:numPr>
        <w:spacing w:after="0"/>
        <w:rPr>
          <w:rFonts w:ascii="Arial" w:eastAsia="Arial" w:hAnsi="Arial" w:cs="Arial"/>
          <w:sz w:val="24"/>
          <w:szCs w:val="24"/>
        </w:rPr>
      </w:pPr>
      <w:r>
        <w:rPr>
          <w:rFonts w:ascii="Arial" w:eastAsia="Arial" w:hAnsi="Arial" w:cs="Arial"/>
          <w:sz w:val="24"/>
          <w:szCs w:val="24"/>
        </w:rPr>
        <w:t xml:space="preserve">Have you provided teaching materials in advance of </w:t>
      </w:r>
      <w:r w:rsidR="00DB1F3E">
        <w:rPr>
          <w:rFonts w:ascii="Arial" w:eastAsia="Arial" w:hAnsi="Arial" w:cs="Arial"/>
          <w:sz w:val="24"/>
          <w:szCs w:val="24"/>
        </w:rPr>
        <w:t>the</w:t>
      </w:r>
      <w:r>
        <w:rPr>
          <w:rFonts w:ascii="Arial" w:eastAsia="Arial" w:hAnsi="Arial" w:cs="Arial"/>
          <w:sz w:val="24"/>
          <w:szCs w:val="24"/>
        </w:rPr>
        <w:t xml:space="preserve"> session?</w:t>
      </w:r>
    </w:p>
    <w:p w14:paraId="514992E5" w14:textId="77777777" w:rsidR="006E3C07" w:rsidRDefault="00FB4442">
      <w:pPr>
        <w:numPr>
          <w:ilvl w:val="0"/>
          <w:numId w:val="1"/>
        </w:numPr>
        <w:spacing w:after="0"/>
        <w:rPr>
          <w:rFonts w:ascii="Arial" w:eastAsia="Arial" w:hAnsi="Arial" w:cs="Arial"/>
          <w:sz w:val="24"/>
          <w:szCs w:val="24"/>
        </w:rPr>
      </w:pPr>
      <w:r>
        <w:rPr>
          <w:rFonts w:ascii="Arial" w:eastAsia="Arial" w:hAnsi="Arial" w:cs="Arial"/>
          <w:sz w:val="24"/>
          <w:szCs w:val="24"/>
        </w:rPr>
        <w:t>Have you included a glossary of new terms?</w:t>
      </w:r>
    </w:p>
    <w:p w14:paraId="0E954944" w14:textId="77777777" w:rsidR="006E3C07" w:rsidRDefault="00FB4442">
      <w:pPr>
        <w:numPr>
          <w:ilvl w:val="0"/>
          <w:numId w:val="1"/>
        </w:numPr>
        <w:spacing w:after="0"/>
        <w:rPr>
          <w:rFonts w:ascii="Arial" w:eastAsia="Arial" w:hAnsi="Arial" w:cs="Arial"/>
          <w:sz w:val="24"/>
          <w:szCs w:val="24"/>
        </w:rPr>
      </w:pPr>
      <w:r>
        <w:rPr>
          <w:rFonts w:ascii="Arial" w:eastAsia="Arial" w:hAnsi="Arial" w:cs="Arial"/>
          <w:sz w:val="24"/>
          <w:szCs w:val="24"/>
        </w:rPr>
        <w:t>Have you used words that are easy to understand?</w:t>
      </w:r>
    </w:p>
    <w:p w14:paraId="102862AA" w14:textId="77777777" w:rsidR="006E3C07" w:rsidRDefault="00FB4442">
      <w:pPr>
        <w:numPr>
          <w:ilvl w:val="0"/>
          <w:numId w:val="1"/>
        </w:numPr>
        <w:spacing w:after="0"/>
        <w:rPr>
          <w:rFonts w:ascii="Arial" w:eastAsia="Arial" w:hAnsi="Arial" w:cs="Arial"/>
          <w:sz w:val="24"/>
          <w:szCs w:val="24"/>
        </w:rPr>
      </w:pPr>
      <w:r>
        <w:rPr>
          <w:rFonts w:ascii="Arial" w:eastAsia="Arial" w:hAnsi="Arial" w:cs="Arial"/>
          <w:sz w:val="24"/>
          <w:szCs w:val="24"/>
        </w:rPr>
        <w:t>Have you set out information in a concise way (eg</w:t>
      </w:r>
      <w:r>
        <w:rPr>
          <w:rFonts w:ascii="Arial" w:eastAsia="Arial" w:hAnsi="Arial" w:cs="Arial"/>
          <w:sz w:val="24"/>
          <w:szCs w:val="24"/>
        </w:rPr>
        <w:t xml:space="preserve"> use of bullet points, limited information on slides)?</w:t>
      </w:r>
    </w:p>
    <w:p w14:paraId="785DC6A2" w14:textId="77777777" w:rsidR="006E3C07" w:rsidRDefault="00FB4442">
      <w:pPr>
        <w:numPr>
          <w:ilvl w:val="0"/>
          <w:numId w:val="1"/>
        </w:numPr>
        <w:spacing w:after="0"/>
        <w:rPr>
          <w:rFonts w:ascii="Arial" w:eastAsia="Arial" w:hAnsi="Arial" w:cs="Arial"/>
          <w:sz w:val="24"/>
          <w:szCs w:val="24"/>
        </w:rPr>
      </w:pPr>
      <w:r>
        <w:rPr>
          <w:rFonts w:ascii="Arial" w:eastAsia="Arial" w:hAnsi="Arial" w:cs="Arial"/>
          <w:sz w:val="24"/>
          <w:szCs w:val="24"/>
        </w:rPr>
        <w:t>Have you prepared text in an easy-to-read font?</w:t>
      </w:r>
    </w:p>
    <w:p w14:paraId="409A1B81" w14:textId="426514FD" w:rsidR="006E3C07" w:rsidRDefault="00FB4442">
      <w:pPr>
        <w:numPr>
          <w:ilvl w:val="0"/>
          <w:numId w:val="1"/>
        </w:numPr>
        <w:spacing w:after="0"/>
        <w:rPr>
          <w:rFonts w:ascii="Arial" w:eastAsia="Arial" w:hAnsi="Arial" w:cs="Arial"/>
          <w:sz w:val="24"/>
          <w:szCs w:val="24"/>
        </w:rPr>
      </w:pPr>
      <w:r>
        <w:rPr>
          <w:rFonts w:ascii="Arial" w:eastAsia="Arial" w:hAnsi="Arial" w:cs="Arial"/>
          <w:sz w:val="24"/>
          <w:szCs w:val="24"/>
        </w:rPr>
        <w:t>Have you used diagrams, charts and pictures to assist textual information and alt</w:t>
      </w:r>
      <w:r w:rsidR="00DB1F3E">
        <w:rPr>
          <w:rFonts w:ascii="Arial" w:eastAsia="Arial" w:hAnsi="Arial" w:cs="Arial"/>
          <w:sz w:val="24"/>
          <w:szCs w:val="24"/>
        </w:rPr>
        <w:t>ernative</w:t>
      </w:r>
      <w:r>
        <w:rPr>
          <w:rFonts w:ascii="Arial" w:eastAsia="Arial" w:hAnsi="Arial" w:cs="Arial"/>
          <w:sz w:val="24"/>
          <w:szCs w:val="24"/>
        </w:rPr>
        <w:t xml:space="preserve"> text explanations?</w:t>
      </w:r>
    </w:p>
    <w:p w14:paraId="731DF801" w14:textId="77777777" w:rsidR="006E3C07" w:rsidRPr="00596D48" w:rsidRDefault="00FB4442">
      <w:pPr>
        <w:numPr>
          <w:ilvl w:val="0"/>
          <w:numId w:val="1"/>
        </w:numPr>
        <w:spacing w:after="0"/>
        <w:rPr>
          <w:rFonts w:ascii="Arial" w:eastAsia="Arial" w:hAnsi="Arial" w:cs="Arial"/>
          <w:sz w:val="24"/>
          <w:szCs w:val="24"/>
        </w:rPr>
      </w:pPr>
      <w:r w:rsidRPr="00596D48">
        <w:rPr>
          <w:rFonts w:ascii="Arial" w:eastAsia="Arial" w:hAnsi="Arial" w:cs="Arial"/>
          <w:sz w:val="24"/>
          <w:szCs w:val="24"/>
          <w:highlight w:val="white"/>
        </w:rPr>
        <w:t>Have you followed inclusive practice by avoi</w:t>
      </w:r>
      <w:r w:rsidRPr="00596D48">
        <w:rPr>
          <w:rFonts w:ascii="Arial" w:eastAsia="Arial" w:hAnsi="Arial" w:cs="Arial"/>
          <w:sz w:val="24"/>
          <w:szCs w:val="24"/>
          <w:highlight w:val="white"/>
        </w:rPr>
        <w:t>ding examples or language that is specific to one linguistic, cultural, gender or other group?</w:t>
      </w:r>
    </w:p>
    <w:p w14:paraId="5FC03DE4" w14:textId="5CD59E26" w:rsidR="006E3C07" w:rsidRDefault="00FB4442">
      <w:pPr>
        <w:numPr>
          <w:ilvl w:val="0"/>
          <w:numId w:val="1"/>
        </w:numPr>
        <w:spacing w:after="0"/>
        <w:rPr>
          <w:rFonts w:ascii="Arial" w:eastAsia="Arial" w:hAnsi="Arial" w:cs="Arial"/>
          <w:sz w:val="24"/>
          <w:szCs w:val="24"/>
        </w:rPr>
      </w:pPr>
      <w:r>
        <w:rPr>
          <w:rFonts w:ascii="Arial" w:eastAsia="Arial" w:hAnsi="Arial" w:cs="Arial"/>
          <w:sz w:val="24"/>
          <w:szCs w:val="24"/>
        </w:rPr>
        <w:t xml:space="preserve">Have you used colour appropriately (eg avoided </w:t>
      </w:r>
      <w:r w:rsidR="00D91211">
        <w:rPr>
          <w:rFonts w:ascii="Arial" w:eastAsia="Arial" w:hAnsi="Arial" w:cs="Arial"/>
          <w:sz w:val="24"/>
          <w:szCs w:val="24"/>
        </w:rPr>
        <w:t xml:space="preserve">red and green combinations and </w:t>
      </w:r>
      <w:r>
        <w:rPr>
          <w:rFonts w:ascii="Arial" w:eastAsia="Arial" w:hAnsi="Arial" w:cs="Arial"/>
          <w:sz w:val="24"/>
          <w:szCs w:val="24"/>
        </w:rPr>
        <w:t>poor colour contrast)?</w:t>
      </w:r>
    </w:p>
    <w:p w14:paraId="6D1333A9" w14:textId="77777777" w:rsidR="006E3C07" w:rsidRDefault="00FB4442">
      <w:pPr>
        <w:numPr>
          <w:ilvl w:val="0"/>
          <w:numId w:val="1"/>
        </w:numPr>
        <w:spacing w:after="0"/>
        <w:rPr>
          <w:rFonts w:ascii="Arial" w:eastAsia="Arial" w:hAnsi="Arial" w:cs="Arial"/>
          <w:sz w:val="24"/>
          <w:szCs w:val="24"/>
        </w:rPr>
      </w:pPr>
      <w:r>
        <w:rPr>
          <w:rFonts w:ascii="Arial" w:eastAsia="Arial" w:hAnsi="Arial" w:cs="Arial"/>
          <w:sz w:val="24"/>
          <w:szCs w:val="24"/>
        </w:rPr>
        <w:t>Have you ensured resources can be adapted into accessible fo</w:t>
      </w:r>
      <w:r>
        <w:rPr>
          <w:rFonts w:ascii="Arial" w:eastAsia="Arial" w:hAnsi="Arial" w:cs="Arial"/>
          <w:sz w:val="24"/>
          <w:szCs w:val="24"/>
        </w:rPr>
        <w:t>rmats (for example, audio, braille, screen reader following guidance, such as from Blackboard Ally)?</w:t>
      </w:r>
    </w:p>
    <w:p w14:paraId="14B1C073" w14:textId="77777777" w:rsidR="006E3C07" w:rsidRPr="00596D48" w:rsidRDefault="00FB4442">
      <w:pPr>
        <w:numPr>
          <w:ilvl w:val="0"/>
          <w:numId w:val="1"/>
        </w:numPr>
        <w:spacing w:after="0"/>
        <w:rPr>
          <w:rFonts w:ascii="Arial" w:eastAsia="Arial" w:hAnsi="Arial" w:cs="Arial"/>
          <w:sz w:val="24"/>
          <w:szCs w:val="24"/>
          <w:highlight w:val="white"/>
        </w:rPr>
      </w:pPr>
      <w:r w:rsidRPr="00596D48">
        <w:rPr>
          <w:rFonts w:ascii="Arial" w:eastAsia="Arial" w:hAnsi="Arial" w:cs="Arial"/>
          <w:sz w:val="24"/>
          <w:szCs w:val="24"/>
          <w:highlight w:val="white"/>
        </w:rPr>
        <w:t>Have you included a statement which explains to students that the resource is available in alternative formats?</w:t>
      </w:r>
    </w:p>
    <w:p w14:paraId="0230BE8B" w14:textId="77777777" w:rsidR="006E3C07" w:rsidRDefault="006E3C07">
      <w:pPr>
        <w:spacing w:after="0"/>
        <w:ind w:left="720"/>
        <w:rPr>
          <w:rFonts w:ascii="Arial" w:eastAsia="Arial" w:hAnsi="Arial" w:cs="Arial"/>
          <w:color w:val="333333"/>
          <w:sz w:val="24"/>
          <w:szCs w:val="24"/>
          <w:highlight w:val="white"/>
        </w:rPr>
      </w:pPr>
    </w:p>
    <w:p w14:paraId="230A87E8" w14:textId="77777777" w:rsidR="006E3C07" w:rsidRDefault="006E3C07">
      <w:pPr>
        <w:spacing w:after="0"/>
        <w:ind w:left="720"/>
        <w:rPr>
          <w:rFonts w:ascii="Arial" w:eastAsia="Arial" w:hAnsi="Arial" w:cs="Arial"/>
          <w:sz w:val="24"/>
          <w:szCs w:val="24"/>
        </w:rPr>
      </w:pPr>
    </w:p>
    <w:p w14:paraId="660C859B" w14:textId="77777777" w:rsidR="006E3C07" w:rsidRPr="00C97D63" w:rsidRDefault="00FB4442" w:rsidP="00C97D63">
      <w:pPr>
        <w:pStyle w:val="Heading2"/>
      </w:pPr>
      <w:r w:rsidRPr="00C97D63">
        <w:t>REINFORCEMENT</w:t>
      </w:r>
    </w:p>
    <w:p w14:paraId="096E703E" w14:textId="77777777" w:rsidR="006E3C07" w:rsidRDefault="00FB4442">
      <w:pPr>
        <w:numPr>
          <w:ilvl w:val="0"/>
          <w:numId w:val="1"/>
        </w:numPr>
        <w:spacing w:after="0"/>
        <w:rPr>
          <w:rFonts w:ascii="Arial" w:eastAsia="Arial" w:hAnsi="Arial" w:cs="Arial"/>
          <w:sz w:val="24"/>
          <w:szCs w:val="24"/>
        </w:rPr>
      </w:pPr>
      <w:r>
        <w:rPr>
          <w:rFonts w:ascii="Arial" w:eastAsia="Arial" w:hAnsi="Arial" w:cs="Arial"/>
          <w:sz w:val="24"/>
          <w:szCs w:val="24"/>
        </w:rPr>
        <w:t xml:space="preserve">Have you provided </w:t>
      </w:r>
      <w:r>
        <w:rPr>
          <w:rFonts w:ascii="Arial" w:eastAsia="Arial" w:hAnsi="Arial" w:cs="Arial"/>
          <w:sz w:val="24"/>
          <w:szCs w:val="24"/>
        </w:rPr>
        <w:t>activities and reinforced messages over several iterations?</w:t>
      </w:r>
    </w:p>
    <w:p w14:paraId="6CD4A155" w14:textId="77777777" w:rsidR="006E3C07" w:rsidRDefault="00FB4442">
      <w:pPr>
        <w:numPr>
          <w:ilvl w:val="0"/>
          <w:numId w:val="1"/>
        </w:numPr>
        <w:spacing w:after="0"/>
        <w:rPr>
          <w:rFonts w:ascii="Arial" w:eastAsia="Arial" w:hAnsi="Arial" w:cs="Arial"/>
          <w:sz w:val="24"/>
          <w:szCs w:val="24"/>
        </w:rPr>
      </w:pPr>
      <w:r>
        <w:rPr>
          <w:rFonts w:ascii="Arial" w:eastAsia="Arial" w:hAnsi="Arial" w:cs="Arial"/>
          <w:sz w:val="24"/>
          <w:szCs w:val="24"/>
        </w:rPr>
        <w:t>Have you alerted students to other resources and sources of help?</w:t>
      </w:r>
    </w:p>
    <w:p w14:paraId="343E3D87" w14:textId="77777777" w:rsidR="006E3C07" w:rsidRDefault="00FB4442">
      <w:pPr>
        <w:numPr>
          <w:ilvl w:val="0"/>
          <w:numId w:val="1"/>
        </w:numPr>
        <w:spacing w:after="0"/>
        <w:rPr>
          <w:rFonts w:ascii="Arial" w:eastAsia="Arial" w:hAnsi="Arial" w:cs="Arial"/>
          <w:sz w:val="24"/>
          <w:szCs w:val="24"/>
        </w:rPr>
      </w:pPr>
      <w:r>
        <w:rPr>
          <w:rFonts w:ascii="Arial" w:eastAsia="Arial" w:hAnsi="Arial" w:cs="Arial"/>
          <w:sz w:val="24"/>
          <w:szCs w:val="24"/>
        </w:rPr>
        <w:t>Have you asked colleagues to reinforce the same messages?</w:t>
      </w:r>
    </w:p>
    <w:p w14:paraId="52CB436D" w14:textId="77777777" w:rsidR="006E3C07" w:rsidRDefault="006E3C07">
      <w:pPr>
        <w:rPr>
          <w:rFonts w:ascii="Arial" w:eastAsia="Arial" w:hAnsi="Arial" w:cs="Arial"/>
          <w:b/>
          <w:sz w:val="24"/>
          <w:szCs w:val="24"/>
        </w:rPr>
      </w:pPr>
    </w:p>
    <w:p w14:paraId="5AE68F34" w14:textId="77777777" w:rsidR="006E3C07" w:rsidRPr="00C97D63" w:rsidRDefault="00FB4442" w:rsidP="00C97D63">
      <w:pPr>
        <w:pStyle w:val="Heading2"/>
      </w:pPr>
      <w:r w:rsidRPr="00C97D63">
        <w:t>TIMING</w:t>
      </w:r>
    </w:p>
    <w:p w14:paraId="5A10993A" w14:textId="085A29F6" w:rsidR="006E3C07" w:rsidRDefault="00FB4442">
      <w:pPr>
        <w:numPr>
          <w:ilvl w:val="0"/>
          <w:numId w:val="1"/>
        </w:numPr>
        <w:spacing w:after="0"/>
        <w:rPr>
          <w:rFonts w:ascii="Arial" w:eastAsia="Arial" w:hAnsi="Arial" w:cs="Arial"/>
          <w:sz w:val="24"/>
          <w:szCs w:val="24"/>
        </w:rPr>
      </w:pPr>
      <w:r>
        <w:rPr>
          <w:rFonts w:ascii="Arial" w:eastAsia="Arial" w:hAnsi="Arial" w:cs="Arial"/>
          <w:sz w:val="24"/>
          <w:szCs w:val="24"/>
        </w:rPr>
        <w:t xml:space="preserve">Have you scheduled teaching of academic integrity at </w:t>
      </w:r>
      <w:r>
        <w:rPr>
          <w:rFonts w:ascii="Arial" w:eastAsia="Arial" w:hAnsi="Arial" w:cs="Arial"/>
          <w:sz w:val="24"/>
          <w:szCs w:val="24"/>
        </w:rPr>
        <w:t>induction</w:t>
      </w:r>
      <w:r w:rsidR="00DB1F3E">
        <w:rPr>
          <w:rFonts w:ascii="Arial" w:eastAsia="Arial" w:hAnsi="Arial" w:cs="Arial"/>
          <w:sz w:val="24"/>
          <w:szCs w:val="24"/>
        </w:rPr>
        <w:t xml:space="preserve"> and throughout courses, particularly</w:t>
      </w:r>
      <w:r>
        <w:rPr>
          <w:rFonts w:ascii="Arial" w:eastAsia="Arial" w:hAnsi="Arial" w:cs="Arial"/>
          <w:sz w:val="24"/>
          <w:szCs w:val="24"/>
        </w:rPr>
        <w:t xml:space="preserve"> at important points such as transition?</w:t>
      </w:r>
    </w:p>
    <w:p w14:paraId="49D33005" w14:textId="7ED27E13" w:rsidR="006E3C07" w:rsidRDefault="00FB4442">
      <w:pPr>
        <w:numPr>
          <w:ilvl w:val="0"/>
          <w:numId w:val="1"/>
        </w:numPr>
        <w:spacing w:after="0"/>
        <w:rPr>
          <w:rFonts w:ascii="Arial" w:eastAsia="Arial" w:hAnsi="Arial" w:cs="Arial"/>
          <w:sz w:val="24"/>
          <w:szCs w:val="24"/>
        </w:rPr>
      </w:pPr>
      <w:r>
        <w:rPr>
          <w:rFonts w:ascii="Arial" w:eastAsia="Arial" w:hAnsi="Arial" w:cs="Arial"/>
          <w:sz w:val="24"/>
          <w:szCs w:val="24"/>
        </w:rPr>
        <w:t>Have you scheduled sufficient time</w:t>
      </w:r>
      <w:r w:rsidR="00FA64CF">
        <w:rPr>
          <w:rFonts w:ascii="Arial" w:eastAsia="Arial" w:hAnsi="Arial" w:cs="Arial"/>
          <w:sz w:val="24"/>
          <w:szCs w:val="24"/>
        </w:rPr>
        <w:t xml:space="preserve"> to teach academic integrity</w:t>
      </w:r>
      <w:r>
        <w:rPr>
          <w:rFonts w:ascii="Arial" w:eastAsia="Arial" w:hAnsi="Arial" w:cs="Arial"/>
          <w:sz w:val="24"/>
          <w:szCs w:val="24"/>
        </w:rPr>
        <w:t>?</w:t>
      </w:r>
    </w:p>
    <w:p w14:paraId="45E60383" w14:textId="77777777" w:rsidR="006E3C07" w:rsidRDefault="00FB4442">
      <w:pPr>
        <w:numPr>
          <w:ilvl w:val="0"/>
          <w:numId w:val="1"/>
        </w:numPr>
        <w:spacing w:after="0"/>
        <w:rPr>
          <w:rFonts w:ascii="Arial" w:eastAsia="Arial" w:hAnsi="Arial" w:cs="Arial"/>
          <w:sz w:val="24"/>
          <w:szCs w:val="24"/>
        </w:rPr>
      </w:pPr>
      <w:r>
        <w:rPr>
          <w:rFonts w:ascii="Arial" w:eastAsia="Arial" w:hAnsi="Arial" w:cs="Arial"/>
          <w:sz w:val="24"/>
          <w:szCs w:val="24"/>
        </w:rPr>
        <w:t>Have you recorded the session for those who cannot attend or want to check something later?</w:t>
      </w:r>
    </w:p>
    <w:p w14:paraId="24218E4F" w14:textId="77777777" w:rsidR="006E3C07" w:rsidRDefault="006E3C07">
      <w:pPr>
        <w:rPr>
          <w:rFonts w:ascii="Arial" w:eastAsia="Arial" w:hAnsi="Arial" w:cs="Arial"/>
          <w:b/>
          <w:sz w:val="24"/>
          <w:szCs w:val="24"/>
        </w:rPr>
      </w:pPr>
    </w:p>
    <w:p w14:paraId="365D3EBF" w14:textId="77777777" w:rsidR="006E3C07" w:rsidRPr="00C97D63" w:rsidRDefault="00FB4442" w:rsidP="00C97D63">
      <w:pPr>
        <w:pStyle w:val="Heading2"/>
      </w:pPr>
      <w:r w:rsidRPr="00C97D63">
        <w:t>NAVIGATION</w:t>
      </w:r>
    </w:p>
    <w:p w14:paraId="323CFB41" w14:textId="77777777" w:rsidR="006E3C07" w:rsidRDefault="00FB4442">
      <w:pPr>
        <w:numPr>
          <w:ilvl w:val="0"/>
          <w:numId w:val="1"/>
        </w:numPr>
        <w:spacing w:after="0"/>
        <w:rPr>
          <w:rFonts w:ascii="Arial" w:eastAsia="Arial" w:hAnsi="Arial" w:cs="Arial"/>
          <w:sz w:val="24"/>
          <w:szCs w:val="24"/>
        </w:rPr>
      </w:pPr>
      <w:r>
        <w:rPr>
          <w:rFonts w:ascii="Arial" w:eastAsia="Arial" w:hAnsi="Arial" w:cs="Arial"/>
          <w:sz w:val="24"/>
          <w:szCs w:val="24"/>
        </w:rPr>
        <w:t>H</w:t>
      </w:r>
      <w:r>
        <w:rPr>
          <w:rFonts w:ascii="Arial" w:eastAsia="Arial" w:hAnsi="Arial" w:cs="Arial"/>
          <w:sz w:val="24"/>
          <w:szCs w:val="24"/>
        </w:rPr>
        <w:t xml:space="preserve">ave you provided consistent information, links and formatting between resources to help students navigate? </w:t>
      </w:r>
    </w:p>
    <w:p w14:paraId="687FCC98" w14:textId="77777777" w:rsidR="006E3C07" w:rsidRDefault="00FB4442">
      <w:pPr>
        <w:numPr>
          <w:ilvl w:val="0"/>
          <w:numId w:val="1"/>
        </w:numPr>
        <w:spacing w:after="0"/>
        <w:rPr>
          <w:rFonts w:ascii="Arial" w:eastAsia="Arial" w:hAnsi="Arial" w:cs="Arial"/>
          <w:sz w:val="24"/>
          <w:szCs w:val="24"/>
        </w:rPr>
      </w:pPr>
      <w:r>
        <w:rPr>
          <w:rFonts w:ascii="Arial" w:eastAsia="Arial" w:hAnsi="Arial" w:cs="Arial"/>
          <w:sz w:val="24"/>
          <w:szCs w:val="24"/>
        </w:rPr>
        <w:t>Have you used signposting of sequences to help information processing?</w:t>
      </w:r>
    </w:p>
    <w:p w14:paraId="09D8D736" w14:textId="77777777" w:rsidR="006E3C07" w:rsidRDefault="006E3C07">
      <w:pPr>
        <w:spacing w:after="0"/>
        <w:ind w:left="720"/>
        <w:rPr>
          <w:rFonts w:ascii="Arial" w:eastAsia="Arial" w:hAnsi="Arial" w:cs="Arial"/>
          <w:sz w:val="24"/>
          <w:szCs w:val="24"/>
        </w:rPr>
      </w:pPr>
    </w:p>
    <w:p w14:paraId="5EC4ECFC" w14:textId="77777777" w:rsidR="006E3C07" w:rsidRPr="00C97D63" w:rsidRDefault="00FB4442" w:rsidP="00C97D63">
      <w:pPr>
        <w:pStyle w:val="Heading2"/>
      </w:pPr>
      <w:r w:rsidRPr="00C97D63">
        <w:t>ENGAGEMENT</w:t>
      </w:r>
    </w:p>
    <w:p w14:paraId="43C46C7E" w14:textId="77777777" w:rsidR="006E3C07" w:rsidRDefault="00FB4442">
      <w:pPr>
        <w:numPr>
          <w:ilvl w:val="0"/>
          <w:numId w:val="1"/>
        </w:numPr>
        <w:spacing w:after="0"/>
        <w:rPr>
          <w:rFonts w:ascii="Arial" w:eastAsia="Arial" w:hAnsi="Arial" w:cs="Arial"/>
          <w:sz w:val="24"/>
          <w:szCs w:val="24"/>
        </w:rPr>
      </w:pPr>
      <w:r>
        <w:rPr>
          <w:rFonts w:ascii="Arial" w:eastAsia="Arial" w:hAnsi="Arial" w:cs="Arial"/>
          <w:sz w:val="24"/>
          <w:szCs w:val="24"/>
        </w:rPr>
        <w:t>Have you emphasised learning good academic practice rather than f</w:t>
      </w:r>
      <w:r>
        <w:rPr>
          <w:rFonts w:ascii="Arial" w:eastAsia="Arial" w:hAnsi="Arial" w:cs="Arial"/>
          <w:sz w:val="24"/>
          <w:szCs w:val="24"/>
        </w:rPr>
        <w:t>ear of sanctions?</w:t>
      </w:r>
    </w:p>
    <w:p w14:paraId="6182FBA8" w14:textId="77777777" w:rsidR="006E3C07" w:rsidRDefault="00FB4442">
      <w:pPr>
        <w:numPr>
          <w:ilvl w:val="0"/>
          <w:numId w:val="1"/>
        </w:numPr>
        <w:spacing w:after="0"/>
        <w:rPr>
          <w:rFonts w:ascii="Arial" w:eastAsia="Arial" w:hAnsi="Arial" w:cs="Arial"/>
          <w:sz w:val="24"/>
          <w:szCs w:val="24"/>
        </w:rPr>
      </w:pPr>
      <w:r>
        <w:rPr>
          <w:rFonts w:ascii="Arial" w:eastAsia="Arial" w:hAnsi="Arial" w:cs="Arial"/>
          <w:sz w:val="24"/>
          <w:szCs w:val="24"/>
        </w:rPr>
        <w:t>Have you promoted reflection by students on what they are learning?</w:t>
      </w:r>
    </w:p>
    <w:p w14:paraId="78FD4CB8" w14:textId="77777777" w:rsidR="006E3C07" w:rsidRDefault="00FB4442">
      <w:pPr>
        <w:numPr>
          <w:ilvl w:val="0"/>
          <w:numId w:val="1"/>
        </w:numPr>
        <w:spacing w:after="0"/>
        <w:rPr>
          <w:rFonts w:ascii="Arial" w:eastAsia="Arial" w:hAnsi="Arial" w:cs="Arial"/>
          <w:sz w:val="24"/>
          <w:szCs w:val="24"/>
        </w:rPr>
      </w:pPr>
      <w:r>
        <w:rPr>
          <w:rFonts w:ascii="Arial" w:eastAsia="Arial" w:hAnsi="Arial" w:cs="Arial"/>
          <w:sz w:val="24"/>
          <w:szCs w:val="24"/>
        </w:rPr>
        <w:t>Have you encouraged students to ask questions about academic integrity?</w:t>
      </w:r>
    </w:p>
    <w:p w14:paraId="2875363E" w14:textId="77777777" w:rsidR="006E3C07" w:rsidRDefault="00FB4442">
      <w:pPr>
        <w:numPr>
          <w:ilvl w:val="0"/>
          <w:numId w:val="1"/>
        </w:numPr>
        <w:spacing w:after="0"/>
        <w:rPr>
          <w:rFonts w:ascii="Arial" w:eastAsia="Arial" w:hAnsi="Arial" w:cs="Arial"/>
          <w:sz w:val="24"/>
          <w:szCs w:val="24"/>
        </w:rPr>
      </w:pPr>
      <w:r>
        <w:rPr>
          <w:rFonts w:ascii="Arial" w:eastAsia="Arial" w:hAnsi="Arial" w:cs="Arial"/>
          <w:sz w:val="24"/>
          <w:szCs w:val="24"/>
        </w:rPr>
        <w:t>Have you helped students to interpret Turnitin reports appropriately (including understanding that</w:t>
      </w:r>
      <w:r>
        <w:rPr>
          <w:rFonts w:ascii="Arial" w:eastAsia="Arial" w:hAnsi="Arial" w:cs="Arial"/>
          <w:sz w:val="24"/>
          <w:szCs w:val="24"/>
        </w:rPr>
        <w:t xml:space="preserve"> some matches eg to references and quotes are expected)?</w:t>
      </w:r>
    </w:p>
    <w:p w14:paraId="33AEA4B1" w14:textId="4C54B950" w:rsidR="006E3C07" w:rsidRDefault="00FB4442">
      <w:pPr>
        <w:numPr>
          <w:ilvl w:val="0"/>
          <w:numId w:val="1"/>
        </w:numPr>
        <w:spacing w:after="0"/>
        <w:rPr>
          <w:rFonts w:ascii="Arial" w:eastAsia="Arial" w:hAnsi="Arial" w:cs="Arial"/>
          <w:sz w:val="24"/>
          <w:szCs w:val="24"/>
        </w:rPr>
      </w:pPr>
      <w:r>
        <w:rPr>
          <w:rFonts w:ascii="Arial" w:eastAsia="Arial" w:hAnsi="Arial" w:cs="Arial"/>
          <w:sz w:val="24"/>
          <w:szCs w:val="24"/>
        </w:rPr>
        <w:t>Have you included a range of activities (individual, pair and group</w:t>
      </w:r>
      <w:r w:rsidR="00DB1F3E">
        <w:rPr>
          <w:rFonts w:ascii="Arial" w:eastAsia="Arial" w:hAnsi="Arial" w:cs="Arial"/>
          <w:sz w:val="24"/>
          <w:szCs w:val="24"/>
        </w:rPr>
        <w:t xml:space="preserve"> work</w:t>
      </w:r>
      <w:r>
        <w:rPr>
          <w:rFonts w:ascii="Arial" w:eastAsia="Arial" w:hAnsi="Arial" w:cs="Arial"/>
          <w:sz w:val="24"/>
          <w:szCs w:val="24"/>
        </w:rPr>
        <w:t>) to maintain diversity?</w:t>
      </w:r>
    </w:p>
    <w:p w14:paraId="4DF0EEAB" w14:textId="77777777" w:rsidR="006E3C07" w:rsidRDefault="00FB4442">
      <w:pPr>
        <w:numPr>
          <w:ilvl w:val="0"/>
          <w:numId w:val="1"/>
        </w:numPr>
        <w:spacing w:after="0"/>
        <w:rPr>
          <w:rFonts w:ascii="Arial" w:eastAsia="Arial" w:hAnsi="Arial" w:cs="Arial"/>
          <w:sz w:val="24"/>
          <w:szCs w:val="24"/>
        </w:rPr>
      </w:pPr>
      <w:r>
        <w:rPr>
          <w:rFonts w:ascii="Arial" w:eastAsia="Arial" w:hAnsi="Arial" w:cs="Arial"/>
          <w:sz w:val="24"/>
          <w:szCs w:val="24"/>
        </w:rPr>
        <w:t>Have you emphasised the importance of academic integrity for personal and professional ethics in the l</w:t>
      </w:r>
      <w:r>
        <w:rPr>
          <w:rFonts w:ascii="Arial" w:eastAsia="Arial" w:hAnsi="Arial" w:cs="Arial"/>
          <w:sz w:val="24"/>
          <w:szCs w:val="24"/>
        </w:rPr>
        <w:t>ong term (eg further study, employability, professional practice?)</w:t>
      </w:r>
    </w:p>
    <w:p w14:paraId="2F010431" w14:textId="77777777" w:rsidR="006E3C07" w:rsidRDefault="006E3C07">
      <w:pPr>
        <w:rPr>
          <w:rFonts w:ascii="Arial" w:eastAsia="Arial" w:hAnsi="Arial" w:cs="Arial"/>
          <w:b/>
          <w:sz w:val="24"/>
          <w:szCs w:val="24"/>
        </w:rPr>
      </w:pPr>
    </w:p>
    <w:p w14:paraId="550A9F1F" w14:textId="77777777" w:rsidR="006E3C07" w:rsidRPr="00C97D63" w:rsidRDefault="00FB4442" w:rsidP="00C97D63">
      <w:pPr>
        <w:pStyle w:val="Heading2"/>
      </w:pPr>
      <w:r w:rsidRPr="00C97D63">
        <w:t>REVISION OF TASKS</w:t>
      </w:r>
    </w:p>
    <w:p w14:paraId="13874181" w14:textId="77777777" w:rsidR="006E3C07" w:rsidRDefault="00FB4442">
      <w:pPr>
        <w:numPr>
          <w:ilvl w:val="0"/>
          <w:numId w:val="1"/>
        </w:numPr>
        <w:spacing w:after="0"/>
        <w:rPr>
          <w:rFonts w:ascii="Arial" w:eastAsia="Arial" w:hAnsi="Arial" w:cs="Arial"/>
          <w:sz w:val="24"/>
          <w:szCs w:val="24"/>
        </w:rPr>
      </w:pPr>
      <w:r>
        <w:rPr>
          <w:rFonts w:ascii="Arial" w:eastAsia="Arial" w:hAnsi="Arial" w:cs="Arial"/>
          <w:sz w:val="24"/>
          <w:szCs w:val="24"/>
        </w:rPr>
        <w:t>Have you made the task specific and individual to the module run and to the students to design out academic conduct problems?</w:t>
      </w:r>
    </w:p>
    <w:p w14:paraId="46E8B227" w14:textId="551DEF72" w:rsidR="006E3C07" w:rsidRDefault="00FB4442">
      <w:pPr>
        <w:numPr>
          <w:ilvl w:val="0"/>
          <w:numId w:val="1"/>
        </w:numPr>
        <w:spacing w:after="0"/>
        <w:rPr>
          <w:rFonts w:ascii="Arial" w:eastAsia="Arial" w:hAnsi="Arial" w:cs="Arial"/>
          <w:sz w:val="24"/>
          <w:szCs w:val="24"/>
        </w:rPr>
      </w:pPr>
      <w:r>
        <w:rPr>
          <w:rFonts w:ascii="Arial" w:eastAsia="Arial" w:hAnsi="Arial" w:cs="Arial"/>
          <w:sz w:val="24"/>
          <w:szCs w:val="24"/>
        </w:rPr>
        <w:t>Have you provided authentic assessments that</w:t>
      </w:r>
      <w:r>
        <w:rPr>
          <w:rFonts w:ascii="Arial" w:eastAsia="Arial" w:hAnsi="Arial" w:cs="Arial"/>
          <w:sz w:val="24"/>
          <w:szCs w:val="24"/>
        </w:rPr>
        <w:t xml:space="preserve"> are not easily </w:t>
      </w:r>
      <w:r w:rsidR="00DB1F3E">
        <w:rPr>
          <w:rFonts w:ascii="Arial" w:eastAsia="Arial" w:hAnsi="Arial" w:cs="Arial"/>
          <w:sz w:val="24"/>
          <w:szCs w:val="24"/>
        </w:rPr>
        <w:t>copied from the internet</w:t>
      </w:r>
      <w:r>
        <w:rPr>
          <w:rFonts w:ascii="Arial" w:eastAsia="Arial" w:hAnsi="Arial" w:cs="Arial"/>
          <w:sz w:val="24"/>
          <w:szCs w:val="24"/>
        </w:rPr>
        <w:t>?</w:t>
      </w:r>
    </w:p>
    <w:p w14:paraId="68075629" w14:textId="77777777" w:rsidR="006E3C07" w:rsidRDefault="006E3C07">
      <w:pPr>
        <w:rPr>
          <w:rFonts w:ascii="Arial" w:eastAsia="Arial" w:hAnsi="Arial" w:cs="Arial"/>
          <w:b/>
          <w:sz w:val="24"/>
          <w:szCs w:val="24"/>
        </w:rPr>
      </w:pPr>
    </w:p>
    <w:p w14:paraId="7C81547C" w14:textId="77777777" w:rsidR="006E3C07" w:rsidRPr="00C97D63" w:rsidRDefault="00FB4442" w:rsidP="00C97D63">
      <w:pPr>
        <w:pStyle w:val="Heading2"/>
      </w:pPr>
      <w:r w:rsidRPr="00C97D63">
        <w:t>SPECIFICITY TO DISCIPLINE</w:t>
      </w:r>
    </w:p>
    <w:p w14:paraId="089300FA" w14:textId="77777777" w:rsidR="006E3C07" w:rsidRDefault="00FB4442">
      <w:pPr>
        <w:numPr>
          <w:ilvl w:val="0"/>
          <w:numId w:val="1"/>
        </w:numPr>
        <w:spacing w:after="0"/>
        <w:rPr>
          <w:rFonts w:ascii="Arial" w:eastAsia="Arial" w:hAnsi="Arial" w:cs="Arial"/>
          <w:sz w:val="24"/>
          <w:szCs w:val="24"/>
        </w:rPr>
      </w:pPr>
      <w:r>
        <w:rPr>
          <w:rFonts w:ascii="Arial" w:eastAsia="Arial" w:hAnsi="Arial" w:cs="Arial"/>
          <w:sz w:val="24"/>
          <w:szCs w:val="24"/>
        </w:rPr>
        <w:t>Have you built in guidance about any specific aspects of academic integrity related to your discipline?</w:t>
      </w:r>
    </w:p>
    <w:p w14:paraId="0A9927E7" w14:textId="77777777" w:rsidR="006E3C07" w:rsidRDefault="006E3C07">
      <w:pPr>
        <w:rPr>
          <w:rFonts w:ascii="Arial" w:eastAsia="Arial" w:hAnsi="Arial" w:cs="Arial"/>
          <w:sz w:val="24"/>
          <w:szCs w:val="24"/>
        </w:rPr>
      </w:pPr>
    </w:p>
    <w:p w14:paraId="309C7B6C" w14:textId="77777777" w:rsidR="006E3C07" w:rsidRPr="00C97D63" w:rsidRDefault="00FB4442" w:rsidP="00C97D63">
      <w:pPr>
        <w:pStyle w:val="Heading3"/>
      </w:pPr>
      <w:r w:rsidRPr="00C97D63">
        <w:t xml:space="preserve">References </w:t>
      </w:r>
    </w:p>
    <w:p w14:paraId="7E37A20A" w14:textId="77777777" w:rsidR="006E3C07" w:rsidRDefault="00FB4442">
      <w:pPr>
        <w:rPr>
          <w:rFonts w:ascii="Arial" w:eastAsia="Arial" w:hAnsi="Arial" w:cs="Arial"/>
        </w:rPr>
      </w:pPr>
      <w:r>
        <w:rPr>
          <w:rFonts w:ascii="Arial" w:eastAsia="Arial" w:hAnsi="Arial" w:cs="Arial"/>
        </w:rPr>
        <w:t xml:space="preserve">CAST (2018). Universal Design for Learning Guidelines version 2.2 Available at </w:t>
      </w:r>
      <w:hyperlink r:id="rId12">
        <w:r>
          <w:rPr>
            <w:rFonts w:ascii="Arial" w:eastAsia="Arial" w:hAnsi="Arial" w:cs="Arial"/>
            <w:color w:val="1155CC"/>
            <w:u w:val="single"/>
          </w:rPr>
          <w:t>http://udlguidelines.cast.org</w:t>
        </w:r>
      </w:hyperlink>
    </w:p>
    <w:p w14:paraId="37506899" w14:textId="77777777" w:rsidR="006E3C07" w:rsidRDefault="00FB4442">
      <w:pPr>
        <w:rPr>
          <w:rFonts w:ascii="Arial" w:eastAsia="Arial" w:hAnsi="Arial" w:cs="Arial"/>
        </w:rPr>
      </w:pPr>
      <w:r>
        <w:rPr>
          <w:rFonts w:ascii="Arial" w:eastAsia="Arial" w:hAnsi="Arial" w:cs="Arial"/>
        </w:rPr>
        <w:t xml:space="preserve">Gov.UK (2021).  Central Digital &amp; Data Office (CDDO) Accessibility Regulations campaign information for education. Available at </w:t>
      </w:r>
      <w:hyperlink r:id="rId13">
        <w:r>
          <w:rPr>
            <w:rFonts w:ascii="Arial" w:eastAsia="Arial" w:hAnsi="Arial" w:cs="Arial"/>
            <w:color w:val="1155CC"/>
            <w:u w:val="single"/>
          </w:rPr>
          <w:t>https://www.gov.uk/government/publications/online-accessibility-regulations-campaign-supporter-pack/gds-accessibility-regulations-campaign-information-for-education</w:t>
        </w:r>
      </w:hyperlink>
    </w:p>
    <w:p w14:paraId="22C97EF0" w14:textId="77777777" w:rsidR="006E3C07" w:rsidRDefault="00FB4442">
      <w:pPr>
        <w:rPr>
          <w:rFonts w:ascii="Arial" w:eastAsia="Arial" w:hAnsi="Arial" w:cs="Arial"/>
        </w:rPr>
      </w:pPr>
      <w:r>
        <w:rPr>
          <w:rFonts w:ascii="Arial" w:eastAsia="Arial" w:hAnsi="Arial" w:cs="Arial"/>
        </w:rPr>
        <w:t>University of Monash (2009). Inclus</w:t>
      </w:r>
      <w:r>
        <w:rPr>
          <w:rFonts w:ascii="Arial" w:eastAsia="Arial" w:hAnsi="Arial" w:cs="Arial"/>
        </w:rPr>
        <w:t xml:space="preserve">ive Teaching. Available at </w:t>
      </w:r>
      <w:hyperlink r:id="rId14">
        <w:r>
          <w:rPr>
            <w:rFonts w:ascii="Arial" w:eastAsia="Arial" w:hAnsi="Arial" w:cs="Arial"/>
            <w:color w:val="1155CC"/>
            <w:u w:val="single"/>
          </w:rPr>
          <w:t>http://www.monash.edu.au/lls/inclusivity</w:t>
        </w:r>
      </w:hyperlink>
    </w:p>
    <w:p w14:paraId="2717905C" w14:textId="77777777" w:rsidR="006E3C07" w:rsidRDefault="00FB4442">
      <w:pPr>
        <w:rPr>
          <w:rFonts w:ascii="Arial" w:eastAsia="Arial" w:hAnsi="Arial" w:cs="Arial"/>
        </w:rPr>
      </w:pPr>
      <w:r>
        <w:rPr>
          <w:rFonts w:ascii="Arial" w:eastAsia="Arial" w:hAnsi="Arial" w:cs="Arial"/>
        </w:rPr>
        <w:t xml:space="preserve">University of Plymouth Checklist for inclusive teaching. Available at </w:t>
      </w:r>
      <w:hyperlink r:id="rId15">
        <w:r>
          <w:rPr>
            <w:rFonts w:ascii="Arial" w:eastAsia="Arial" w:hAnsi="Arial" w:cs="Arial"/>
            <w:color w:val="1155CC"/>
            <w:u w:val="single"/>
          </w:rPr>
          <w:t>https://www.plymouth.ac.uk/uploads/production/document/path/3/3132/Checklist_for_inclusive_teaching.pdf</w:t>
        </w:r>
      </w:hyperlink>
    </w:p>
    <w:p w14:paraId="4E09E4B9" w14:textId="77777777" w:rsidR="006E3C07" w:rsidRDefault="00FB4442">
      <w:pPr>
        <w:rPr>
          <w:rFonts w:ascii="Arial" w:eastAsia="Arial" w:hAnsi="Arial" w:cs="Arial"/>
        </w:rPr>
      </w:pPr>
      <w:r>
        <w:rPr>
          <w:rFonts w:ascii="Arial" w:eastAsia="Arial" w:hAnsi="Arial" w:cs="Arial"/>
        </w:rPr>
        <w:t xml:space="preserve">WebAIM (2022). Contrast checker. Available at </w:t>
      </w:r>
      <w:hyperlink r:id="rId16">
        <w:r>
          <w:rPr>
            <w:rFonts w:ascii="Arial" w:eastAsia="Arial" w:hAnsi="Arial" w:cs="Arial"/>
            <w:color w:val="1155CC"/>
            <w:u w:val="single"/>
          </w:rPr>
          <w:t>https://webaim.org/resources/contrastchecker/</w:t>
        </w:r>
      </w:hyperlink>
    </w:p>
    <w:p w14:paraId="6C987C19" w14:textId="7877CEEA" w:rsidR="006E3C07" w:rsidRDefault="006E3C07"/>
    <w:p w14:paraId="2749D36E" w14:textId="77777777" w:rsidR="00DB1F3E" w:rsidRDefault="00DB1F3E"/>
    <w:p w14:paraId="3690B7D8" w14:textId="5E1E4788" w:rsidR="00596D48" w:rsidRDefault="00596D48" w:rsidP="00596D48">
      <w:r>
        <w:t xml:space="preserve">For further information, </w:t>
      </w:r>
      <w:r w:rsidR="006249BB">
        <w:t xml:space="preserve">please </w:t>
      </w:r>
      <w:r>
        <w:t>contact the Project lead: Dr Mary Davis</w:t>
      </w:r>
      <w:r w:rsidR="006249BB">
        <w:t xml:space="preserve"> at </w:t>
      </w:r>
      <w:hyperlink r:id="rId17" w:history="1">
        <w:r w:rsidRPr="006E2F11">
          <w:rPr>
            <w:rStyle w:val="Hyperlink"/>
          </w:rPr>
          <w:t>marydavis@brookes.ac.uk</w:t>
        </w:r>
      </w:hyperlink>
    </w:p>
    <w:p w14:paraId="30DDC4B1" w14:textId="77777777" w:rsidR="006E3C07" w:rsidRDefault="00FB4442">
      <w:pPr>
        <w:rPr>
          <w:rFonts w:ascii="Arial" w:eastAsia="Arial" w:hAnsi="Arial" w:cs="Arial"/>
          <w:sz w:val="24"/>
          <w:szCs w:val="24"/>
        </w:rPr>
      </w:pPr>
      <w:r>
        <w:rPr>
          <w:noProof/>
        </w:rPr>
        <mc:AlternateContent>
          <mc:Choice Requires="wps">
            <w:drawing>
              <wp:anchor distT="45720" distB="45720" distL="114300" distR="114300" simplePos="0" relativeHeight="251659264" behindDoc="0" locked="0" layoutInCell="1" hidden="0" allowOverlap="1" wp14:anchorId="54129B30" wp14:editId="68D867B0">
                <wp:simplePos x="0" y="0"/>
                <wp:positionH relativeFrom="column">
                  <wp:posOffset>1</wp:posOffset>
                </wp:positionH>
                <wp:positionV relativeFrom="paragraph">
                  <wp:posOffset>419545</wp:posOffset>
                </wp:positionV>
                <wp:extent cx="5766435" cy="952500"/>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2467545" y="3308513"/>
                          <a:ext cx="5756910" cy="942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A603F43" w14:textId="2919156A" w:rsidR="006E3C07" w:rsidRDefault="00FB4442">
                            <w:pPr>
                              <w:spacing w:line="240" w:lineRule="auto"/>
                              <w:textDirection w:val="btLr"/>
                            </w:pPr>
                            <w:r>
                              <w:rPr>
                                <w:rFonts w:ascii="Arial" w:eastAsia="Arial" w:hAnsi="Arial" w:cs="Arial"/>
                                <w:color w:val="000000"/>
                              </w:rPr>
                              <w:t>This exercise is an output from a C</w:t>
                            </w:r>
                            <w:r>
                              <w:rPr>
                                <w:rFonts w:ascii="Arial" w:eastAsia="Arial" w:hAnsi="Arial" w:cs="Arial"/>
                                <w:color w:val="000000"/>
                              </w:rPr>
                              <w:t>ollaborative Enhancement Project supported and funded by QAA Membership. The project is led by Oxford Brookes University in partnership with Bloomsbury Institute, University of Southampton and University of Westminster. Find out more about Collaborative En</w:t>
                            </w:r>
                            <w:r>
                              <w:rPr>
                                <w:rFonts w:ascii="Arial" w:eastAsia="Arial" w:hAnsi="Arial" w:cs="Arial"/>
                                <w:color w:val="000000"/>
                              </w:rPr>
                              <w:t>hancement Projects on the</w:t>
                            </w:r>
                            <w:r w:rsidR="002411F1">
                              <w:rPr>
                                <w:rFonts w:ascii="Arial" w:eastAsia="Arial" w:hAnsi="Arial" w:cs="Arial"/>
                                <w:color w:val="000000"/>
                              </w:rPr>
                              <w:t xml:space="preserve"> </w:t>
                            </w:r>
                            <w:hyperlink r:id="rId18" w:history="1">
                              <w:r w:rsidR="002411F1" w:rsidRPr="001A7D19">
                                <w:rPr>
                                  <w:rStyle w:val="Hyperlink"/>
                                  <w:rFonts w:ascii="Arial" w:eastAsia="Arial" w:hAnsi="Arial" w:cs="Arial"/>
                                  <w:sz w:val="24"/>
                                  <w:szCs w:val="24"/>
                                </w:rPr>
                                <w:t>QAA website</w:t>
                              </w:r>
                            </w:hyperlink>
                            <w:r>
                              <w:rPr>
                                <w:rFonts w:ascii="Arial" w:eastAsia="Arial" w:hAnsi="Arial" w:cs="Arial"/>
                                <w:color w:val="000000"/>
                              </w:rPr>
                              <w:t>.</w:t>
                            </w:r>
                          </w:p>
                          <w:p w14:paraId="5967D530" w14:textId="77777777" w:rsidR="006E3C07" w:rsidRDefault="006E3C0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4129B30" id="Rectangle 1" o:spid="_x0000_s1027" style="position:absolute;margin-left:0;margin-top:33.05pt;width:454.05pt;height: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">
                <v:stroke startarrowwidth="narrow" startarrowlength="short" endarrowwidth="narrow" endarrowlength="short"/>
                <v:textbox inset="2.53958mm,1.2694mm,2.53958mm,1.2694mm">
                  <w:txbxContent>
                    <w:p w14:paraId="7A603F43" w14:textId="2919156A" w:rsidR="006E3C07" w:rsidRDefault="00000000">
                      <w:pPr>
                        <w:spacing w:line="240" w:lineRule="auto"/>
                        <w:textDirection w:val="btLr"/>
                      </w:pPr>
                      <w:r>
                        <w:rPr>
                          <w:rFonts w:ascii="Arial" w:eastAsia="Arial" w:hAnsi="Arial" w:cs="Arial"/>
                          <w:color w:val="000000"/>
                        </w:rPr>
                        <w:t xml:space="preserve">This exercise is an output from a Collaborative Enhancement Project supported and funded by QAA Membership. The project is led by Oxford Brookes University in partnership with Bloomsbury Institute, University of </w:t>
                      </w:r>
                      <w:proofErr w:type="gramStart"/>
                      <w:r>
                        <w:rPr>
                          <w:rFonts w:ascii="Arial" w:eastAsia="Arial" w:hAnsi="Arial" w:cs="Arial"/>
                          <w:color w:val="000000"/>
                        </w:rPr>
                        <w:t>Southampton</w:t>
                      </w:r>
                      <w:proofErr w:type="gramEnd"/>
                      <w:r>
                        <w:rPr>
                          <w:rFonts w:ascii="Arial" w:eastAsia="Arial" w:hAnsi="Arial" w:cs="Arial"/>
                          <w:color w:val="000000"/>
                        </w:rPr>
                        <w:t xml:space="preserve"> and University of Westminster. Find out more about Collaborative Enhancement Projects on the</w:t>
                      </w:r>
                      <w:r w:rsidR="002411F1">
                        <w:rPr>
                          <w:rFonts w:ascii="Arial" w:eastAsia="Arial" w:hAnsi="Arial" w:cs="Arial"/>
                          <w:color w:val="000000"/>
                        </w:rPr>
                        <w:t xml:space="preserve"> </w:t>
                      </w:r>
                      <w:hyperlink r:id="rId19" w:history="1">
                        <w:r w:rsidR="002411F1" w:rsidRPr="001A7D19">
                          <w:rPr>
                            <w:rStyle w:val="Hyperlink"/>
                            <w:rFonts w:ascii="Arial" w:eastAsia="Arial" w:hAnsi="Arial" w:cs="Arial"/>
                            <w:sz w:val="24"/>
                            <w:szCs w:val="24"/>
                          </w:rPr>
                          <w:t>QAA website</w:t>
                        </w:r>
                      </w:hyperlink>
                      <w:r>
                        <w:rPr>
                          <w:rFonts w:ascii="Arial" w:eastAsia="Arial" w:hAnsi="Arial" w:cs="Arial"/>
                          <w:color w:val="000000"/>
                        </w:rPr>
                        <w:t>.</w:t>
                      </w:r>
                    </w:p>
                    <w:p w14:paraId="5967D530" w14:textId="77777777" w:rsidR="006E3C07" w:rsidRDefault="006E3C07">
                      <w:pPr>
                        <w:spacing w:line="258" w:lineRule="auto"/>
                        <w:textDirection w:val="btLr"/>
                      </w:pPr>
                    </w:p>
                  </w:txbxContent>
                </v:textbox>
                <w10:wrap type="square"/>
              </v:rect>
            </w:pict>
          </mc:Fallback>
        </mc:AlternateContent>
      </w:r>
    </w:p>
    <w:sectPr w:rsidR="006E3C0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D0C44" w14:textId="77777777" w:rsidR="00FB4442" w:rsidRDefault="00FB4442">
      <w:pPr>
        <w:spacing w:after="0" w:line="240" w:lineRule="auto"/>
      </w:pPr>
      <w:r>
        <w:separator/>
      </w:r>
    </w:p>
  </w:endnote>
  <w:endnote w:type="continuationSeparator" w:id="0">
    <w:p w14:paraId="241D55F7" w14:textId="77777777" w:rsidR="00FB4442" w:rsidRDefault="00FB4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1896E" w14:textId="77777777" w:rsidR="00FB4442" w:rsidRDefault="00FB4442">
      <w:pPr>
        <w:spacing w:after="0" w:line="240" w:lineRule="auto"/>
      </w:pPr>
      <w:r>
        <w:separator/>
      </w:r>
    </w:p>
  </w:footnote>
  <w:footnote w:type="continuationSeparator" w:id="0">
    <w:p w14:paraId="2C3FD802" w14:textId="77777777" w:rsidR="00FB4442" w:rsidRDefault="00FB4442">
      <w:pPr>
        <w:spacing w:after="0" w:line="240" w:lineRule="auto"/>
      </w:pPr>
      <w:r>
        <w:continuationSeparator/>
      </w:r>
    </w:p>
  </w:footnote>
  <w:footnote w:id="1">
    <w:p w14:paraId="168E503E" w14:textId="5C0F16B3" w:rsidR="006E3C07" w:rsidRDefault="00FB4442">
      <w:pPr>
        <w:spacing w:after="0" w:line="240" w:lineRule="auto"/>
        <w:rPr>
          <w:rFonts w:ascii="Arial" w:eastAsia="Arial" w:hAnsi="Arial" w:cs="Arial"/>
          <w:sz w:val="24"/>
          <w:szCs w:val="24"/>
        </w:rPr>
      </w:pPr>
      <w:r>
        <w:rPr>
          <w:vertAlign w:val="superscript"/>
        </w:rPr>
        <w:footnoteRef/>
      </w:r>
      <w:r>
        <w:rPr>
          <w:sz w:val="20"/>
          <w:szCs w:val="20"/>
        </w:rPr>
        <w:t xml:space="preserve"> </w:t>
      </w:r>
      <w:r w:rsidR="00AB4031">
        <w:rPr>
          <w:rFonts w:ascii="Roboto" w:eastAsia="Roboto" w:hAnsi="Roboto" w:cs="Roboto"/>
          <w:sz w:val="21"/>
          <w:szCs w:val="21"/>
          <w:highlight w:val="white"/>
        </w:rPr>
        <w:t>Un</w:t>
      </w:r>
      <w:r>
        <w:rPr>
          <w:rFonts w:ascii="Roboto" w:eastAsia="Roboto" w:hAnsi="Roboto" w:cs="Roboto"/>
          <w:sz w:val="21"/>
          <w:szCs w:val="21"/>
          <w:highlight w:val="white"/>
        </w:rPr>
        <w:t xml:space="preserve">iversities are required to be compliant with Public Sector Bodies (Website and Mobile Applications) Accessibility Regulations (2018) legislation which enforces ‘Web Content Accessibility Guidelines (WCAG) 2.1’ </w:t>
      </w:r>
      <w:r w:rsidR="00AB4031">
        <w:rPr>
          <w:rFonts w:ascii="Roboto" w:eastAsia="Roboto" w:hAnsi="Roboto" w:cs="Roboto"/>
          <w:sz w:val="21"/>
          <w:szCs w:val="21"/>
          <w:highlight w:val="white"/>
        </w:rPr>
        <w:t>which</w:t>
      </w:r>
      <w:r>
        <w:rPr>
          <w:rFonts w:ascii="Roboto" w:eastAsia="Roboto" w:hAnsi="Roboto" w:cs="Roboto"/>
          <w:sz w:val="21"/>
          <w:szCs w:val="21"/>
          <w:highlight w:val="white"/>
        </w:rPr>
        <w:t xml:space="preserve"> has been a legal requirement in the UK s</w:t>
      </w:r>
      <w:r>
        <w:rPr>
          <w:rFonts w:ascii="Roboto" w:eastAsia="Roboto" w:hAnsi="Roboto" w:cs="Roboto"/>
          <w:sz w:val="21"/>
          <w:szCs w:val="21"/>
          <w:highlight w:val="white"/>
        </w:rPr>
        <w:t>ince September 2018. Materials used for teaching, learning and support must comply with the ‘POUR’ criteria for accessibility: Perceivable, Operable, Understandable and Robust (Gov.UK, 2022).</w:t>
      </w:r>
    </w:p>
    <w:p w14:paraId="6CA9139E" w14:textId="77777777" w:rsidR="006E3C07" w:rsidRDefault="006E3C07">
      <w:pPr>
        <w:spacing w:after="0"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20205C"/>
    <w:multiLevelType w:val="multilevel"/>
    <w:tmpl w:val="3C46D8F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num w:numId="1" w16cid:durableId="560334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C07"/>
    <w:rsid w:val="00022088"/>
    <w:rsid w:val="00091FD1"/>
    <w:rsid w:val="001B6A3E"/>
    <w:rsid w:val="001E0BB7"/>
    <w:rsid w:val="00221CFE"/>
    <w:rsid w:val="002411F1"/>
    <w:rsid w:val="00266DF1"/>
    <w:rsid w:val="002C072B"/>
    <w:rsid w:val="003B4728"/>
    <w:rsid w:val="004315A3"/>
    <w:rsid w:val="00596D48"/>
    <w:rsid w:val="006249BB"/>
    <w:rsid w:val="006A1DB5"/>
    <w:rsid w:val="006E3C07"/>
    <w:rsid w:val="007C73FC"/>
    <w:rsid w:val="00881386"/>
    <w:rsid w:val="00910C09"/>
    <w:rsid w:val="00A84A33"/>
    <w:rsid w:val="00AB4031"/>
    <w:rsid w:val="00C97D63"/>
    <w:rsid w:val="00D91211"/>
    <w:rsid w:val="00DB1F3E"/>
    <w:rsid w:val="00F07DCA"/>
    <w:rsid w:val="00F137D1"/>
    <w:rsid w:val="00FA64CF"/>
    <w:rsid w:val="00FB4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D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596D48"/>
    <w:rPr>
      <w:color w:val="0000FF" w:themeColor="hyperlink"/>
      <w:u w:val="single"/>
    </w:rPr>
  </w:style>
  <w:style w:type="paragraph" w:styleId="Header">
    <w:name w:val="header"/>
    <w:basedOn w:val="Normal"/>
    <w:link w:val="HeaderChar"/>
    <w:uiPriority w:val="99"/>
    <w:unhideWhenUsed/>
    <w:rsid w:val="00266D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6DF1"/>
  </w:style>
  <w:style w:type="paragraph" w:styleId="Footer">
    <w:name w:val="footer"/>
    <w:basedOn w:val="Normal"/>
    <w:link w:val="FooterChar"/>
    <w:uiPriority w:val="99"/>
    <w:unhideWhenUsed/>
    <w:rsid w:val="00266D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gov.uk/government/publications/online-accessibility-regulations-campaign-supporter-pack/gds-accessibility-regulations-campaign-information-for-education" TargetMode="External"/><Relationship Id="rId18" Type="http://schemas.openxmlformats.org/officeDocument/2006/relationships/hyperlink" Target="https://www.qaa.ac.uk/membership/collaborative-enhancement-project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udlguidelines.cast.org/" TargetMode="External"/><Relationship Id="rId17" Type="http://schemas.openxmlformats.org/officeDocument/2006/relationships/hyperlink" Target="mailto:marydavis@brookes.ac.uk" TargetMode="External"/><Relationship Id="rId2" Type="http://schemas.openxmlformats.org/officeDocument/2006/relationships/styles" Target="styles.xml"/><Relationship Id="rId16" Type="http://schemas.openxmlformats.org/officeDocument/2006/relationships/hyperlink" Target="https://webaim.org/resources/contrastchecke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plymouth.ac.uk/uploads/production/document/path/3/3132/Checklist_for_inclusive_teaching.pdf" TargetMode="External"/><Relationship Id="rId10" Type="http://schemas.openxmlformats.org/officeDocument/2006/relationships/image" Target="media/image4.png"/><Relationship Id="rId19" Type="http://schemas.openxmlformats.org/officeDocument/2006/relationships/hyperlink" Target="https://www.qaa.ac.uk/membership/collaborative-enhancement-project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monash.edu.au/lls/inclusiv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779</Words>
  <Characters>4444</Characters>
  <Application>Microsoft Office Word</Application>
  <DocSecurity>0</DocSecurity>
  <Lines>37</Lines>
  <Paragraphs>10</Paragraphs>
  <ScaleCrop>false</ScaleCrop>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inclusive and accessible teaching resources for academic integrity-Word</dc:title>
  <dc:creator>Oxford Brookes University</dc:creator>
  <cp:lastModifiedBy/>
  <cp:revision>1</cp:revision>
  <dcterms:created xsi:type="dcterms:W3CDTF">2022-08-30T12:15:00Z</dcterms:created>
  <dcterms:modified xsi:type="dcterms:W3CDTF">2022-08-30T12:15:00Z</dcterms:modified>
</cp:coreProperties>
</file>