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4E78" w14:textId="5E7EC746" w:rsidR="00E412F5" w:rsidRDefault="009512CC">
      <w:pPr>
        <w:rPr>
          <w:rFonts w:ascii="Arial" w:eastAsia="Arial" w:hAnsi="Arial" w:cs="Arial"/>
          <w:sz w:val="24"/>
          <w:szCs w:val="24"/>
        </w:rPr>
      </w:pPr>
      <w:r>
        <w:rPr>
          <w:noProof/>
        </w:rPr>
        <w:drawing>
          <wp:anchor distT="0" distB="0" distL="114300" distR="114300" simplePos="0" relativeHeight="251689984" behindDoc="1" locked="0" layoutInCell="1" allowOverlap="1" wp14:anchorId="1982108F" wp14:editId="318BAA04">
            <wp:simplePos x="0" y="0"/>
            <wp:positionH relativeFrom="column">
              <wp:posOffset>3400425</wp:posOffset>
            </wp:positionH>
            <wp:positionV relativeFrom="paragraph">
              <wp:posOffset>47625</wp:posOffset>
            </wp:positionV>
            <wp:extent cx="1309370" cy="539750"/>
            <wp:effectExtent l="0" t="0" r="5080" b="0"/>
            <wp:wrapTight wrapText="bothSides">
              <wp:wrapPolygon edited="0">
                <wp:start x="0" y="0"/>
                <wp:lineTo x="0" y="20584"/>
                <wp:lineTo x="21370" y="20584"/>
                <wp:lineTo x="21370" y="0"/>
                <wp:lineTo x="0" y="0"/>
              </wp:wrapPolygon>
            </wp:wrapTight>
            <wp:docPr id="25" name="Picture 25" descr="Oxford Brookes logos - Oxford Brook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Brookes logos - Oxford Brookes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3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06461E07" wp14:editId="133E2029">
            <wp:simplePos x="0" y="0"/>
            <wp:positionH relativeFrom="column">
              <wp:posOffset>800100</wp:posOffset>
            </wp:positionH>
            <wp:positionV relativeFrom="paragraph">
              <wp:posOffset>0</wp:posOffset>
            </wp:positionV>
            <wp:extent cx="1292400" cy="720000"/>
            <wp:effectExtent l="0" t="0" r="3175" b="4445"/>
            <wp:wrapThrough wrapText="bothSides">
              <wp:wrapPolygon edited="0">
                <wp:start x="0" y="0"/>
                <wp:lineTo x="0" y="21162"/>
                <wp:lineTo x="21335" y="21162"/>
                <wp:lineTo x="21335" y="0"/>
                <wp:lineTo x="0" y="0"/>
              </wp:wrapPolygon>
            </wp:wrapThrough>
            <wp:docPr id="26" name="Picture 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E4675" w14:textId="39918DC1" w:rsidR="009512CC" w:rsidRDefault="009512CC">
      <w:pPr>
        <w:rPr>
          <w:rFonts w:ascii="Arial" w:eastAsia="Arial" w:hAnsi="Arial" w:cs="Arial"/>
          <w:sz w:val="24"/>
          <w:szCs w:val="24"/>
        </w:rPr>
      </w:pPr>
    </w:p>
    <w:p w14:paraId="53919499" w14:textId="40E4DF10" w:rsidR="009512CC" w:rsidRDefault="009512CC">
      <w:pPr>
        <w:rPr>
          <w:rFonts w:ascii="Arial" w:eastAsia="Arial" w:hAnsi="Arial" w:cs="Arial"/>
          <w:sz w:val="24"/>
          <w:szCs w:val="24"/>
        </w:rPr>
      </w:pPr>
    </w:p>
    <w:p w14:paraId="7D690F2E" w14:textId="05301E12" w:rsidR="00E412F5" w:rsidRDefault="00E412F5" w:rsidP="00E412F5">
      <w:pPr>
        <w:rPr>
          <w:rFonts w:ascii="Arial" w:eastAsia="Arial" w:hAnsi="Arial" w:cs="Arial"/>
          <w:b/>
          <w:sz w:val="24"/>
          <w:szCs w:val="24"/>
          <w:highlight w:val="yellow"/>
        </w:rPr>
      </w:pPr>
      <w:r>
        <w:rPr>
          <w:noProof/>
        </w:rPr>
        <mc:AlternateContent>
          <mc:Choice Requires="wps">
            <w:drawing>
              <wp:anchor distT="0" distB="0" distL="114300" distR="114300" simplePos="0" relativeHeight="251668480" behindDoc="0" locked="0" layoutInCell="1" hidden="0" allowOverlap="1" wp14:anchorId="1032BC53" wp14:editId="05BAE02D">
                <wp:simplePos x="0" y="0"/>
                <wp:positionH relativeFrom="column">
                  <wp:posOffset>0</wp:posOffset>
                </wp:positionH>
                <wp:positionV relativeFrom="paragraph">
                  <wp:posOffset>90170</wp:posOffset>
                </wp:positionV>
                <wp:extent cx="5657850" cy="581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657850" cy="5810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6B6A5E0" w14:textId="77777777" w:rsidR="00E76190" w:rsidRDefault="00E412F5" w:rsidP="00E76190">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556BD79D" w14:textId="54C8CEE9" w:rsidR="00E412F5" w:rsidRDefault="00E412F5" w:rsidP="00E76190">
                            <w:pPr>
                              <w:spacing w:after="0" w:line="276" w:lineRule="auto"/>
                              <w:jc w:val="center"/>
                              <w:textDirection w:val="btLr"/>
                            </w:pPr>
                            <w:r>
                              <w:rPr>
                                <w:rFonts w:ascii="Arial" w:eastAsia="Arial" w:hAnsi="Arial" w:cs="Arial"/>
                                <w:b/>
                                <w:color w:val="000000"/>
                                <w:sz w:val="28"/>
                              </w:rPr>
                              <w:t>by combining accessibility/inclusion with academic integrity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32BC53" id="Rectangle 10" o:spid="_x0000_s1026" style="position:absolute;margin-left:0;margin-top:7.1pt;width:445.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" fillcolor="white [3201]">
                <v:stroke startarrowwidth="narrow" startarrowlength="short" endarrowwidth="narrow" endarrowlength="short" joinstyle="round"/>
                <v:textbox inset="2.53958mm,1.2694mm,2.53958mm,1.2694mm">
                  <w:txbxContent>
                    <w:p w14:paraId="36B6A5E0" w14:textId="77777777" w:rsidR="00E76190" w:rsidRDefault="00E412F5" w:rsidP="00E76190">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556BD79D" w14:textId="54C8CEE9" w:rsidR="00E412F5" w:rsidRDefault="00E412F5" w:rsidP="00E76190">
                      <w:pPr>
                        <w:spacing w:after="0" w:line="276" w:lineRule="auto"/>
                        <w:jc w:val="center"/>
                        <w:textDirection w:val="btLr"/>
                      </w:pPr>
                      <w:r>
                        <w:rPr>
                          <w:rFonts w:ascii="Arial" w:eastAsia="Arial" w:hAnsi="Arial" w:cs="Arial"/>
                          <w:b/>
                          <w:color w:val="000000"/>
                          <w:sz w:val="28"/>
                        </w:rPr>
                        <w:t>by combining accessibility/inclusion with academic integrity</w:t>
                      </w:r>
                    </w:p>
                  </w:txbxContent>
                </v:textbox>
              </v:rect>
            </w:pict>
          </mc:Fallback>
        </mc:AlternateContent>
      </w:r>
    </w:p>
    <w:p w14:paraId="38121D56" w14:textId="77777777" w:rsidR="00E412F5" w:rsidRDefault="00E412F5" w:rsidP="00E412F5">
      <w:pPr>
        <w:rPr>
          <w:rFonts w:ascii="Arial" w:eastAsia="Arial" w:hAnsi="Arial" w:cs="Arial"/>
          <w:b/>
          <w:sz w:val="24"/>
          <w:szCs w:val="24"/>
          <w:highlight w:val="yellow"/>
        </w:rPr>
      </w:pPr>
    </w:p>
    <w:p w14:paraId="42785943" w14:textId="77777777" w:rsidR="00E412F5" w:rsidRDefault="00E412F5" w:rsidP="00E412F5">
      <w:pPr>
        <w:rPr>
          <w:rFonts w:ascii="Arial" w:eastAsia="Arial" w:hAnsi="Arial" w:cs="Arial"/>
          <w:b/>
          <w:sz w:val="24"/>
          <w:szCs w:val="24"/>
          <w:highlight w:val="yellow"/>
        </w:rPr>
      </w:pPr>
    </w:p>
    <w:p w14:paraId="1E053B6E" w14:textId="77777777" w:rsidR="00E412F5" w:rsidRDefault="00E412F5" w:rsidP="00E412F5">
      <w:pPr>
        <w:spacing w:after="0"/>
        <w:rPr>
          <w:rFonts w:ascii="Arial" w:eastAsia="Arial" w:hAnsi="Arial" w:cs="Arial"/>
          <w:b/>
          <w:color w:val="000000"/>
          <w:sz w:val="24"/>
          <w:szCs w:val="24"/>
        </w:rPr>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49C5A781" w14:textId="77777777" w:rsidR="00E412F5" w:rsidRDefault="00E412F5" w:rsidP="00E412F5">
      <w:pPr>
        <w:spacing w:after="0"/>
        <w:rPr>
          <w:rFonts w:ascii="Arial" w:eastAsia="Arial" w:hAnsi="Arial" w:cs="Arial"/>
          <w:b/>
          <w:sz w:val="24"/>
          <w:szCs w:val="24"/>
        </w:rPr>
      </w:pPr>
    </w:p>
    <w:p w14:paraId="150D3784" w14:textId="5E88D091" w:rsidR="00435882" w:rsidRPr="00705117" w:rsidRDefault="00906F6C" w:rsidP="00705117">
      <w:pPr>
        <w:pStyle w:val="Heading1"/>
        <w:rPr>
          <w:rFonts w:ascii="Arial" w:hAnsi="Arial" w:cs="Arial"/>
          <w:b/>
          <w:bCs/>
          <w:color w:val="auto"/>
        </w:rPr>
      </w:pPr>
      <w:r>
        <w:rPr>
          <w:rFonts w:ascii="Arial" w:hAnsi="Arial" w:cs="Arial"/>
          <w:b/>
          <w:bCs/>
          <w:color w:val="auto"/>
        </w:rPr>
        <w:t xml:space="preserve">Staff workshop on </w:t>
      </w:r>
      <w:r w:rsidR="00435882" w:rsidRPr="00705117">
        <w:rPr>
          <w:rFonts w:ascii="Arial" w:hAnsi="Arial" w:cs="Arial"/>
          <w:b/>
          <w:bCs/>
          <w:color w:val="auto"/>
        </w:rPr>
        <w:t xml:space="preserve">awareness-raising </w:t>
      </w:r>
      <w:r>
        <w:rPr>
          <w:rFonts w:ascii="Arial" w:hAnsi="Arial" w:cs="Arial"/>
          <w:b/>
          <w:bCs/>
          <w:color w:val="auto"/>
        </w:rPr>
        <w:t>of inclusion in academic integrity through student examples</w:t>
      </w:r>
    </w:p>
    <w:p w14:paraId="37176FE9" w14:textId="77777777" w:rsidR="00435882" w:rsidRDefault="00435882" w:rsidP="00435882">
      <w:pPr>
        <w:spacing w:after="0"/>
        <w:rPr>
          <w:rFonts w:ascii="Arial" w:eastAsia="Arial" w:hAnsi="Arial" w:cs="Arial"/>
          <w:i/>
          <w:sz w:val="24"/>
          <w:szCs w:val="24"/>
        </w:rPr>
      </w:pPr>
    </w:p>
    <w:p w14:paraId="2604C9A9" w14:textId="0166765D" w:rsidR="00C17259" w:rsidRPr="00705117" w:rsidRDefault="00C17259" w:rsidP="00705117">
      <w:pPr>
        <w:pStyle w:val="Heading2"/>
        <w:rPr>
          <w:rFonts w:ascii="Arial" w:hAnsi="Arial" w:cs="Arial"/>
          <w:sz w:val="24"/>
          <w:szCs w:val="24"/>
        </w:rPr>
      </w:pPr>
      <w:r w:rsidRPr="00705117">
        <w:rPr>
          <w:rFonts w:ascii="Arial" w:hAnsi="Arial" w:cs="Arial"/>
          <w:sz w:val="24"/>
          <w:szCs w:val="24"/>
        </w:rPr>
        <w:t>Information for instructors</w:t>
      </w:r>
    </w:p>
    <w:p w14:paraId="20B91AC9" w14:textId="77777777" w:rsidR="00C17259" w:rsidRPr="00393252" w:rsidRDefault="00C17259" w:rsidP="00C17259">
      <w:pPr>
        <w:spacing w:after="0" w:line="276" w:lineRule="auto"/>
        <w:rPr>
          <w:rFonts w:ascii="Arial" w:hAnsi="Arial" w:cs="Arial"/>
        </w:rPr>
      </w:pPr>
    </w:p>
    <w:tbl>
      <w:tblPr>
        <w:tblStyle w:val="TableGrid"/>
        <w:tblW w:w="8926" w:type="dxa"/>
        <w:tblLook w:val="04A0" w:firstRow="1" w:lastRow="0" w:firstColumn="1" w:lastColumn="0" w:noHBand="0" w:noVBand="1"/>
      </w:tblPr>
      <w:tblGrid>
        <w:gridCol w:w="2405"/>
        <w:gridCol w:w="6521"/>
      </w:tblGrid>
      <w:tr w:rsidR="00C17259" w:rsidRPr="00393252" w14:paraId="5830074E" w14:textId="77777777" w:rsidTr="00705117">
        <w:trPr>
          <w:cantSplit/>
          <w:tblHeader/>
        </w:trPr>
        <w:tc>
          <w:tcPr>
            <w:tcW w:w="2405" w:type="dxa"/>
            <w:shd w:val="clear" w:color="auto" w:fill="EAF1DD" w:themeFill="accent3" w:themeFillTint="33"/>
            <w:vAlign w:val="center"/>
          </w:tcPr>
          <w:p w14:paraId="784541F2" w14:textId="77777777" w:rsidR="00C17259" w:rsidRPr="00393252" w:rsidRDefault="00C17259" w:rsidP="008977FD">
            <w:pPr>
              <w:spacing w:before="60" w:after="60"/>
              <w:rPr>
                <w:rFonts w:ascii="Arial" w:hAnsi="Arial" w:cs="Arial"/>
                <w:b/>
                <w:bCs/>
              </w:rPr>
            </w:pPr>
            <w:r w:rsidRPr="00393252">
              <w:rPr>
                <w:rFonts w:ascii="Arial" w:hAnsi="Arial" w:cs="Arial"/>
                <w:b/>
                <w:bCs/>
              </w:rPr>
              <w:t>Type of activity</w:t>
            </w:r>
          </w:p>
        </w:tc>
        <w:tc>
          <w:tcPr>
            <w:tcW w:w="6521" w:type="dxa"/>
            <w:vAlign w:val="center"/>
          </w:tcPr>
          <w:p w14:paraId="13FFD235" w14:textId="10D40DC8" w:rsidR="00C17259" w:rsidRPr="00393252" w:rsidRDefault="00C17259" w:rsidP="008977FD">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Simulation</w:t>
            </w:r>
          </w:p>
        </w:tc>
      </w:tr>
      <w:tr w:rsidR="00C17259" w:rsidRPr="00393252" w14:paraId="4386BFC3" w14:textId="77777777" w:rsidTr="00C17259">
        <w:tc>
          <w:tcPr>
            <w:tcW w:w="2405" w:type="dxa"/>
            <w:shd w:val="clear" w:color="auto" w:fill="EAF1DD" w:themeFill="accent3" w:themeFillTint="33"/>
            <w:vAlign w:val="center"/>
          </w:tcPr>
          <w:p w14:paraId="45952330" w14:textId="77777777" w:rsidR="00C17259" w:rsidRPr="00393252" w:rsidRDefault="00C17259" w:rsidP="008977FD">
            <w:pPr>
              <w:spacing w:before="60" w:after="60"/>
              <w:rPr>
                <w:rFonts w:ascii="Arial" w:hAnsi="Arial" w:cs="Arial"/>
                <w:b/>
                <w:bCs/>
              </w:rPr>
            </w:pPr>
            <w:r w:rsidRPr="00393252">
              <w:rPr>
                <w:rFonts w:ascii="Arial" w:hAnsi="Arial" w:cs="Arial"/>
                <w:b/>
                <w:bCs/>
              </w:rPr>
              <w:t>Mode of delivery</w:t>
            </w:r>
          </w:p>
        </w:tc>
        <w:tc>
          <w:tcPr>
            <w:tcW w:w="6521" w:type="dxa"/>
            <w:vAlign w:val="center"/>
          </w:tcPr>
          <w:p w14:paraId="0573B8D7" w14:textId="322178D7" w:rsidR="00C17259" w:rsidRPr="00393252" w:rsidRDefault="00C17259" w:rsidP="008977FD">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Pr>
                <w:rFonts w:ascii="Arial" w:eastAsia="Times New Roman" w:hAnsi="Arial" w:cs="Arial"/>
                <w:color w:val="000000"/>
                <w:lang w:eastAsia="en-GB"/>
              </w:rPr>
              <w:t xml:space="preserve">, hybrid, online. </w:t>
            </w:r>
          </w:p>
        </w:tc>
      </w:tr>
      <w:tr w:rsidR="00C17259" w:rsidRPr="00393252" w14:paraId="5D200686" w14:textId="77777777" w:rsidTr="00C17259">
        <w:tc>
          <w:tcPr>
            <w:tcW w:w="2405" w:type="dxa"/>
            <w:shd w:val="clear" w:color="auto" w:fill="EAF1DD" w:themeFill="accent3" w:themeFillTint="33"/>
            <w:vAlign w:val="center"/>
          </w:tcPr>
          <w:p w14:paraId="23776366" w14:textId="77777777" w:rsidR="00C17259" w:rsidRPr="00393252" w:rsidRDefault="00C17259" w:rsidP="008977FD">
            <w:pPr>
              <w:spacing w:before="60" w:after="60"/>
              <w:rPr>
                <w:rFonts w:ascii="Arial" w:hAnsi="Arial" w:cs="Arial"/>
                <w:b/>
                <w:bCs/>
              </w:rPr>
            </w:pPr>
            <w:r w:rsidRPr="00393252">
              <w:rPr>
                <w:rFonts w:ascii="Arial" w:hAnsi="Arial" w:cs="Arial"/>
                <w:b/>
                <w:bCs/>
              </w:rPr>
              <w:t>Aim</w:t>
            </w:r>
          </w:p>
        </w:tc>
        <w:tc>
          <w:tcPr>
            <w:tcW w:w="6521" w:type="dxa"/>
            <w:vAlign w:val="center"/>
          </w:tcPr>
          <w:p w14:paraId="78367B2B" w14:textId="1CE06706" w:rsidR="00C17259" w:rsidRPr="00C84CE0" w:rsidRDefault="00C17259" w:rsidP="00C17259">
            <w:pPr>
              <w:spacing w:before="60" w:after="60" w:line="276" w:lineRule="auto"/>
              <w:jc w:val="both"/>
              <w:rPr>
                <w:rFonts w:ascii="Arial" w:eastAsia="Times New Roman" w:hAnsi="Arial" w:cs="Arial"/>
                <w:color w:val="000000"/>
                <w:highlight w:val="yellow"/>
                <w:lang w:eastAsia="en-GB"/>
              </w:rPr>
            </w:pPr>
            <w:r>
              <w:rPr>
                <w:rFonts w:ascii="Arial" w:eastAsia="Times New Roman" w:hAnsi="Arial" w:cs="Arial"/>
                <w:color w:val="000000"/>
                <w:lang w:eastAsia="en-GB"/>
              </w:rPr>
              <w:t>T</w:t>
            </w:r>
            <w:r w:rsidRPr="00C84CE0">
              <w:rPr>
                <w:rFonts w:ascii="Arial" w:eastAsia="Times New Roman" w:hAnsi="Arial" w:cs="Arial"/>
                <w:color w:val="000000"/>
                <w:lang w:eastAsia="en-GB"/>
              </w:rPr>
              <w:t xml:space="preserve">o </w:t>
            </w:r>
            <w:r>
              <w:rPr>
                <w:rFonts w:ascii="Arial" w:eastAsia="Times New Roman" w:hAnsi="Arial" w:cs="Arial"/>
                <w:color w:val="000000"/>
                <w:lang w:eastAsia="en-GB"/>
              </w:rPr>
              <w:t xml:space="preserve">raise awareness of different student perspectives on academic integrity. </w:t>
            </w:r>
          </w:p>
        </w:tc>
      </w:tr>
      <w:tr w:rsidR="00C17259" w:rsidRPr="00393252" w14:paraId="4A69902F" w14:textId="77777777" w:rsidTr="00C17259">
        <w:tc>
          <w:tcPr>
            <w:tcW w:w="2405" w:type="dxa"/>
            <w:shd w:val="clear" w:color="auto" w:fill="EAF1DD" w:themeFill="accent3" w:themeFillTint="33"/>
            <w:vAlign w:val="center"/>
          </w:tcPr>
          <w:p w14:paraId="30A71DB8" w14:textId="77777777" w:rsidR="00C17259" w:rsidRPr="00393252" w:rsidRDefault="00C17259" w:rsidP="008977FD">
            <w:pPr>
              <w:spacing w:before="60" w:after="60"/>
              <w:rPr>
                <w:rFonts w:ascii="Arial" w:hAnsi="Arial" w:cs="Arial"/>
                <w:b/>
                <w:bCs/>
              </w:rPr>
            </w:pPr>
            <w:r w:rsidRPr="00393252">
              <w:rPr>
                <w:rFonts w:ascii="Arial" w:hAnsi="Arial" w:cs="Arial"/>
                <w:b/>
                <w:bCs/>
              </w:rPr>
              <w:t>Suitable for</w:t>
            </w:r>
          </w:p>
        </w:tc>
        <w:tc>
          <w:tcPr>
            <w:tcW w:w="6521" w:type="dxa"/>
            <w:vAlign w:val="center"/>
          </w:tcPr>
          <w:p w14:paraId="28D5CF7B" w14:textId="51CE3F54" w:rsidR="00C17259" w:rsidRDefault="00C17259" w:rsidP="00C17259">
            <w:pPr>
              <w:pStyle w:val="ListParagraph"/>
              <w:numPr>
                <w:ilvl w:val="0"/>
                <w:numId w:val="4"/>
              </w:numPr>
              <w:spacing w:before="60" w:after="60" w:line="276" w:lineRule="auto"/>
              <w:jc w:val="both"/>
              <w:rPr>
                <w:rFonts w:ascii="Arial" w:eastAsia="Times New Roman" w:hAnsi="Arial" w:cs="Arial"/>
                <w:lang w:eastAsia="en-GB"/>
              </w:rPr>
            </w:pPr>
            <w:r>
              <w:rPr>
                <w:rFonts w:ascii="Arial" w:eastAsia="Times New Roman" w:hAnsi="Arial" w:cs="Arial"/>
                <w:lang w:eastAsia="en-GB"/>
              </w:rPr>
              <w:t xml:space="preserve">Staff (both academic and professional service staff) working in higher education institutions </w:t>
            </w:r>
            <w:r w:rsidR="00DA391B">
              <w:rPr>
                <w:rFonts w:ascii="Arial" w:eastAsia="Times New Roman" w:hAnsi="Arial" w:cs="Arial"/>
                <w:lang w:eastAsia="en-GB"/>
              </w:rPr>
              <w:t>who have</w:t>
            </w:r>
            <w:r>
              <w:rPr>
                <w:rFonts w:ascii="Arial" w:eastAsia="Times New Roman" w:hAnsi="Arial" w:cs="Arial"/>
                <w:lang w:eastAsia="en-GB"/>
              </w:rPr>
              <w:t xml:space="preserve"> </w:t>
            </w:r>
            <w:r w:rsidR="00DA391B">
              <w:rPr>
                <w:rFonts w:ascii="Arial" w:eastAsia="Times New Roman" w:hAnsi="Arial" w:cs="Arial"/>
                <w:lang w:eastAsia="en-GB"/>
              </w:rPr>
              <w:t xml:space="preserve">some </w:t>
            </w:r>
            <w:r>
              <w:rPr>
                <w:rFonts w:ascii="Arial" w:eastAsia="Times New Roman" w:hAnsi="Arial" w:cs="Arial"/>
                <w:lang w:eastAsia="en-GB"/>
              </w:rPr>
              <w:t xml:space="preserve">knowledge of academic integrity. </w:t>
            </w:r>
          </w:p>
          <w:p w14:paraId="4A1CB571" w14:textId="7FD203E5" w:rsidR="00DA391B" w:rsidRPr="009C41E1" w:rsidRDefault="00DA391B" w:rsidP="00C17259">
            <w:pPr>
              <w:pStyle w:val="ListParagraph"/>
              <w:numPr>
                <w:ilvl w:val="0"/>
                <w:numId w:val="4"/>
              </w:numPr>
              <w:spacing w:before="60" w:after="60" w:line="276" w:lineRule="auto"/>
              <w:jc w:val="both"/>
              <w:rPr>
                <w:rFonts w:ascii="Arial" w:eastAsia="Times New Roman" w:hAnsi="Arial" w:cs="Arial"/>
                <w:lang w:eastAsia="en-GB"/>
              </w:rPr>
            </w:pPr>
            <w:r>
              <w:rPr>
                <w:rFonts w:ascii="Arial" w:eastAsia="Times New Roman" w:hAnsi="Arial" w:cs="Arial"/>
                <w:lang w:eastAsia="en-GB"/>
              </w:rPr>
              <w:t>Staff who are relatively new to academic integrity issues for students</w:t>
            </w:r>
          </w:p>
        </w:tc>
      </w:tr>
      <w:tr w:rsidR="00C17259" w:rsidRPr="00393252" w14:paraId="29ED5E16" w14:textId="77777777" w:rsidTr="00C17259">
        <w:tc>
          <w:tcPr>
            <w:tcW w:w="2405" w:type="dxa"/>
            <w:shd w:val="clear" w:color="auto" w:fill="EAF1DD" w:themeFill="accent3" w:themeFillTint="33"/>
            <w:vAlign w:val="center"/>
          </w:tcPr>
          <w:p w14:paraId="4ECD36A3" w14:textId="77777777" w:rsidR="00C17259" w:rsidRPr="00393252" w:rsidRDefault="00C17259" w:rsidP="008977FD">
            <w:pPr>
              <w:spacing w:before="60" w:after="60"/>
              <w:rPr>
                <w:rFonts w:ascii="Arial" w:hAnsi="Arial" w:cs="Arial"/>
                <w:b/>
                <w:bCs/>
              </w:rPr>
            </w:pPr>
            <w:r>
              <w:rPr>
                <w:rFonts w:ascii="Arial" w:hAnsi="Arial" w:cs="Arial"/>
                <w:b/>
                <w:bCs/>
              </w:rPr>
              <w:t>Resources</w:t>
            </w:r>
          </w:p>
        </w:tc>
        <w:tc>
          <w:tcPr>
            <w:tcW w:w="6521" w:type="dxa"/>
            <w:vAlign w:val="center"/>
          </w:tcPr>
          <w:p w14:paraId="31B5E3B5" w14:textId="256AEE14" w:rsidR="00C17259" w:rsidRPr="00393252" w:rsidRDefault="00C17259" w:rsidP="008977FD">
            <w:pPr>
              <w:spacing w:before="60" w:after="60" w:line="276" w:lineRule="auto"/>
              <w:jc w:val="both"/>
              <w:rPr>
                <w:rFonts w:ascii="Arial" w:hAnsi="Arial" w:cs="Arial"/>
              </w:rPr>
            </w:pPr>
            <w:r w:rsidRPr="006F6574">
              <w:rPr>
                <w:rFonts w:ascii="Arial" w:hAnsi="Arial" w:cs="Arial"/>
              </w:rPr>
              <w:t>Handouts</w:t>
            </w:r>
            <w:r w:rsidR="005B31A4">
              <w:rPr>
                <w:rFonts w:ascii="Arial" w:hAnsi="Arial" w:cs="Arial"/>
              </w:rPr>
              <w:t xml:space="preserve"> and ppt</w:t>
            </w:r>
          </w:p>
        </w:tc>
      </w:tr>
      <w:tr w:rsidR="00C17259" w:rsidRPr="00393252" w14:paraId="666DCC7C" w14:textId="77777777" w:rsidTr="00C17259">
        <w:tc>
          <w:tcPr>
            <w:tcW w:w="2405" w:type="dxa"/>
            <w:shd w:val="clear" w:color="auto" w:fill="EAF1DD" w:themeFill="accent3" w:themeFillTint="33"/>
            <w:vAlign w:val="center"/>
          </w:tcPr>
          <w:p w14:paraId="123F48D6" w14:textId="77777777" w:rsidR="00C17259" w:rsidRPr="00393252" w:rsidRDefault="00C17259" w:rsidP="008977FD">
            <w:pPr>
              <w:spacing w:before="60" w:after="60"/>
              <w:rPr>
                <w:rFonts w:ascii="Arial" w:hAnsi="Arial" w:cs="Arial"/>
                <w:b/>
                <w:bCs/>
              </w:rPr>
            </w:pPr>
            <w:r w:rsidRPr="00393252">
              <w:rPr>
                <w:rFonts w:ascii="Arial" w:hAnsi="Arial" w:cs="Arial"/>
                <w:b/>
                <w:bCs/>
              </w:rPr>
              <w:t>Time</w:t>
            </w:r>
          </w:p>
        </w:tc>
        <w:tc>
          <w:tcPr>
            <w:tcW w:w="6521" w:type="dxa"/>
            <w:vAlign w:val="center"/>
          </w:tcPr>
          <w:p w14:paraId="20DA013A" w14:textId="399D0999" w:rsidR="00C17259" w:rsidRPr="00393252" w:rsidRDefault="00C17259" w:rsidP="008977FD">
            <w:pPr>
              <w:spacing w:before="60" w:after="60" w:line="276" w:lineRule="auto"/>
              <w:jc w:val="both"/>
              <w:rPr>
                <w:rFonts w:ascii="Arial" w:hAnsi="Arial" w:cs="Arial"/>
              </w:rPr>
            </w:pPr>
            <w:r w:rsidRPr="006F6574">
              <w:rPr>
                <w:rFonts w:ascii="Arial" w:hAnsi="Arial" w:cs="Arial"/>
              </w:rPr>
              <w:t>Approx. 45 minutes.</w:t>
            </w:r>
          </w:p>
        </w:tc>
      </w:tr>
    </w:tbl>
    <w:p w14:paraId="55B31B82" w14:textId="53332E54" w:rsidR="00C17259" w:rsidRDefault="00C17259" w:rsidP="00705117">
      <w:pPr>
        <w:pStyle w:val="Heading2"/>
      </w:pPr>
      <w:r w:rsidRPr="00705117">
        <w:rPr>
          <w:rFonts w:ascii="Arial" w:hAnsi="Arial" w:cs="Arial"/>
          <w:sz w:val="24"/>
          <w:szCs w:val="24"/>
        </w:rPr>
        <w:t>Rationale and Inclusivity</w:t>
      </w:r>
      <w:r>
        <w:t xml:space="preserve">: </w:t>
      </w:r>
    </w:p>
    <w:p w14:paraId="6502C8AE" w14:textId="1A65FD4C" w:rsidR="00C17259" w:rsidRDefault="00C17259" w:rsidP="00C17259">
      <w:pPr>
        <w:spacing w:after="0"/>
        <w:rPr>
          <w:rFonts w:ascii="Arial" w:eastAsia="Arial" w:hAnsi="Arial" w:cs="Arial"/>
          <w:sz w:val="24"/>
          <w:szCs w:val="24"/>
        </w:rPr>
      </w:pPr>
      <w:r>
        <w:rPr>
          <w:rFonts w:ascii="Arial" w:eastAsia="Arial" w:hAnsi="Arial" w:cs="Arial"/>
          <w:sz w:val="24"/>
          <w:szCs w:val="24"/>
        </w:rPr>
        <w:t xml:space="preserve">This activity is </w:t>
      </w:r>
      <w:r w:rsidRPr="00C17259">
        <w:rPr>
          <w:rFonts w:ascii="Arial" w:eastAsia="Arial" w:hAnsi="Arial" w:cs="Arial"/>
          <w:bCs/>
          <w:sz w:val="24"/>
          <w:szCs w:val="24"/>
        </w:rPr>
        <w:t>designed for staff</w:t>
      </w:r>
      <w:r>
        <w:rPr>
          <w:rFonts w:ascii="Arial" w:eastAsia="Arial" w:hAnsi="Arial" w:cs="Arial"/>
          <w:b/>
          <w:sz w:val="24"/>
          <w:szCs w:val="24"/>
        </w:rPr>
        <w:t xml:space="preserve"> </w:t>
      </w:r>
      <w:r>
        <w:rPr>
          <w:rFonts w:ascii="Arial" w:eastAsia="Arial" w:hAnsi="Arial" w:cs="Arial"/>
          <w:sz w:val="24"/>
          <w:szCs w:val="24"/>
        </w:rPr>
        <w:t xml:space="preserve">to put themselves in the position of different individual students in their first year at their institution, to raise their awareness of different student perspectives and possible problems. </w:t>
      </w:r>
    </w:p>
    <w:p w14:paraId="277B3842" w14:textId="77777777" w:rsidR="00DA391B" w:rsidRDefault="00DA391B" w:rsidP="00C17259">
      <w:pPr>
        <w:rPr>
          <w:rFonts w:ascii="Arial" w:eastAsia="Arial" w:hAnsi="Arial" w:cs="Arial"/>
          <w:b/>
          <w:bCs/>
          <w:sz w:val="24"/>
          <w:szCs w:val="24"/>
        </w:rPr>
      </w:pPr>
    </w:p>
    <w:p w14:paraId="57B01D6F" w14:textId="36EC6F6B" w:rsidR="00C17259" w:rsidRDefault="00C17259" w:rsidP="00C17259">
      <w:pPr>
        <w:rPr>
          <w:rFonts w:ascii="Arial" w:eastAsia="Arial" w:hAnsi="Arial" w:cs="Arial"/>
          <w:sz w:val="24"/>
          <w:szCs w:val="24"/>
        </w:rPr>
      </w:pPr>
      <w:r w:rsidRPr="0018445B">
        <w:rPr>
          <w:rFonts w:ascii="Arial" w:eastAsia="Arial" w:hAnsi="Arial" w:cs="Arial"/>
          <w:b/>
          <w:bCs/>
          <w:sz w:val="24"/>
          <w:szCs w:val="24"/>
        </w:rPr>
        <w:t>Note</w:t>
      </w:r>
      <w:r>
        <w:rPr>
          <w:rFonts w:ascii="Arial" w:eastAsia="Arial" w:hAnsi="Arial" w:cs="Arial"/>
          <w:sz w:val="24"/>
          <w:szCs w:val="24"/>
        </w:rPr>
        <w:t>: We recognise that every individual is different, and the purpose of this exercise is to think about academic integrity from different points of view.</w:t>
      </w:r>
    </w:p>
    <w:p w14:paraId="66B61570" w14:textId="77777777" w:rsidR="00435882" w:rsidRDefault="00435882" w:rsidP="00435882">
      <w:pPr>
        <w:spacing w:after="0"/>
        <w:rPr>
          <w:rFonts w:ascii="Arial" w:eastAsia="Arial" w:hAnsi="Arial" w:cs="Arial"/>
          <w:sz w:val="24"/>
          <w:szCs w:val="24"/>
        </w:rPr>
      </w:pPr>
    </w:p>
    <w:p w14:paraId="72616265" w14:textId="77777777" w:rsidR="00435882" w:rsidRDefault="00435882" w:rsidP="00705117">
      <w:pPr>
        <w:pStyle w:val="Heading3"/>
      </w:pPr>
      <w:r w:rsidRPr="00705117">
        <w:rPr>
          <w:rFonts w:ascii="Arial" w:hAnsi="Arial" w:cs="Arial"/>
          <w:sz w:val="24"/>
          <w:szCs w:val="24"/>
        </w:rPr>
        <w:t>Step 1:</w:t>
      </w:r>
      <w:r w:rsidRPr="00705117">
        <w:t xml:space="preserve"> </w:t>
      </w:r>
      <w:r>
        <w:t>You are going to put yourself in the position of a student in their first year of study at your institution. Choose the perspective of one of the students below or create your own example perspective. Try to consider how that perspective may differ from your own:</w:t>
      </w:r>
    </w:p>
    <w:p w14:paraId="1D08AE6F" w14:textId="77777777" w:rsidR="00435882" w:rsidRDefault="00435882" w:rsidP="00435882"/>
    <w:p w14:paraId="7118A7F8" w14:textId="77777777" w:rsidR="00435882" w:rsidRDefault="00435882" w:rsidP="0043588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sz w:val="24"/>
          <w:szCs w:val="24"/>
        </w:rPr>
        <w:t>Sam</w:t>
      </w:r>
    </w:p>
    <w:p w14:paraId="59F0D884" w14:textId="77777777" w:rsidR="00435882" w:rsidRDefault="00435882" w:rsidP="00435882">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Sam is a UK undergraduate student who has dyslexia, and has alternative entry qualifications. Sam is first in family to attend university and comes from an area with low participation rates in HE.</w:t>
      </w:r>
    </w:p>
    <w:p w14:paraId="07AF30E0" w14:textId="77777777" w:rsidR="00435882" w:rsidRDefault="00435882" w:rsidP="00435882">
      <w:pPr>
        <w:pBdr>
          <w:top w:val="nil"/>
          <w:left w:val="nil"/>
          <w:bottom w:val="nil"/>
          <w:right w:val="nil"/>
          <w:between w:val="nil"/>
        </w:pBdr>
        <w:spacing w:after="0"/>
        <w:rPr>
          <w:rFonts w:ascii="Arial" w:eastAsia="Arial" w:hAnsi="Arial" w:cs="Arial"/>
          <w:sz w:val="24"/>
          <w:szCs w:val="24"/>
        </w:rPr>
      </w:pPr>
    </w:p>
    <w:p w14:paraId="66F2AA95" w14:textId="77777777" w:rsidR="00435882" w:rsidRDefault="00435882" w:rsidP="00435882">
      <w:pPr>
        <w:numPr>
          <w:ilvl w:val="0"/>
          <w:numId w:val="2"/>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Esra</w:t>
      </w:r>
    </w:p>
    <w:p w14:paraId="06871297" w14:textId="77777777" w:rsidR="00435882" w:rsidRDefault="00435882" w:rsidP="00435882">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Esra is an international Master’s student who speaks English as a second language, has 10 years of work experience after graduating from a non-UK university and is coming to the UK for the first time. Esra has no prior experience of studying or working in English.</w:t>
      </w:r>
    </w:p>
    <w:p w14:paraId="06E0D305" w14:textId="77777777" w:rsidR="00435882" w:rsidRDefault="00435882" w:rsidP="00435882">
      <w:pPr>
        <w:pBdr>
          <w:top w:val="nil"/>
          <w:left w:val="nil"/>
          <w:bottom w:val="nil"/>
          <w:right w:val="nil"/>
          <w:between w:val="nil"/>
        </w:pBdr>
        <w:spacing w:after="0"/>
        <w:rPr>
          <w:rFonts w:ascii="Arial" w:eastAsia="Arial" w:hAnsi="Arial" w:cs="Arial"/>
          <w:sz w:val="24"/>
          <w:szCs w:val="24"/>
        </w:rPr>
      </w:pPr>
    </w:p>
    <w:p w14:paraId="7A0C2813" w14:textId="77777777" w:rsidR="00435882" w:rsidRDefault="00435882" w:rsidP="00435882">
      <w:pPr>
        <w:numPr>
          <w:ilvl w:val="0"/>
          <w:numId w:val="2"/>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Jo</w:t>
      </w:r>
    </w:p>
    <w:p w14:paraId="3F6A691F" w14:textId="77777777" w:rsidR="00435882" w:rsidRDefault="00435882" w:rsidP="00435882">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Jo is a mature part-time undergraduate student and a carer, who has a full-time job and no recent educational experience. Jo has ADHD and has disclosed difficulties with concentration and working memory. </w:t>
      </w:r>
    </w:p>
    <w:p w14:paraId="704FACCA" w14:textId="77777777" w:rsidR="00435882" w:rsidRDefault="00435882" w:rsidP="00705117">
      <w:pPr>
        <w:pStyle w:val="Heading3"/>
      </w:pPr>
      <w:r w:rsidRPr="00705117">
        <w:rPr>
          <w:rFonts w:ascii="Arial" w:hAnsi="Arial" w:cs="Arial"/>
          <w:sz w:val="24"/>
          <w:szCs w:val="24"/>
        </w:rPr>
        <w:t>Step 2:</w:t>
      </w:r>
      <w:r>
        <w:t xml:space="preserve"> Rate the following statements related to academic integrity from your new ID perspective, with a score of 10=Agree, 5=Partially agree, 0=Disagree</w:t>
      </w:r>
    </w:p>
    <w:p w14:paraId="3BA4BC1E" w14:textId="77777777" w:rsidR="00435882" w:rsidRDefault="00435882" w:rsidP="00435882"/>
    <w:p w14:paraId="39D192C1"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know how to get academic support from the university if I need it.</w:t>
      </w:r>
      <w:r>
        <w:rPr>
          <w:rFonts w:ascii="Arial" w:eastAsia="Arial" w:hAnsi="Arial" w:cs="Arial"/>
          <w:color w:val="000000"/>
          <w:sz w:val="24"/>
          <w:szCs w:val="24"/>
        </w:rPr>
        <w:tab/>
      </w:r>
      <w:r>
        <w:rPr>
          <w:rFonts w:ascii="Arial" w:eastAsia="Arial" w:hAnsi="Arial" w:cs="Arial"/>
          <w:b/>
          <w:color w:val="000000"/>
          <w:sz w:val="24"/>
          <w:szCs w:val="24"/>
        </w:rPr>
        <w:t>Score:</w:t>
      </w:r>
    </w:p>
    <w:p w14:paraId="37F7D75F"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can easily understand the academic conduct regulations.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Score:</w:t>
      </w:r>
    </w:p>
    <w:p w14:paraId="3A0E2883"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am used to academic conventions (citation and reference lists).</w:t>
      </w:r>
      <w:r>
        <w:rPr>
          <w:rFonts w:ascii="Arial" w:eastAsia="Arial" w:hAnsi="Arial" w:cs="Arial"/>
          <w:color w:val="000000"/>
          <w:sz w:val="24"/>
          <w:szCs w:val="24"/>
        </w:rPr>
        <w:tab/>
      </w:r>
      <w:r>
        <w:rPr>
          <w:rFonts w:ascii="Arial" w:eastAsia="Arial" w:hAnsi="Arial" w:cs="Arial"/>
          <w:b/>
          <w:color w:val="000000"/>
          <w:sz w:val="24"/>
          <w:szCs w:val="24"/>
        </w:rPr>
        <w:t>Score:</w:t>
      </w:r>
    </w:p>
    <w:p w14:paraId="4C34EAA1"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am confident in using the library.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Score:</w:t>
      </w:r>
    </w:p>
    <w:p w14:paraId="2519EF71"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have no difficulty in constructing academic texts (eg essays).</w:t>
      </w:r>
      <w:r>
        <w:rPr>
          <w:rFonts w:ascii="Arial" w:eastAsia="Arial" w:hAnsi="Arial" w:cs="Arial"/>
          <w:color w:val="000000"/>
          <w:sz w:val="24"/>
          <w:szCs w:val="24"/>
        </w:rPr>
        <w:tab/>
      </w:r>
      <w:r>
        <w:rPr>
          <w:rFonts w:ascii="Arial" w:eastAsia="Arial" w:hAnsi="Arial" w:cs="Arial"/>
          <w:b/>
          <w:color w:val="000000"/>
          <w:sz w:val="24"/>
          <w:szCs w:val="24"/>
        </w:rPr>
        <w:t>Score:</w:t>
      </w:r>
    </w:p>
    <w:p w14:paraId="6F038A6E"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I can </w:t>
      </w:r>
      <w:r>
        <w:rPr>
          <w:rFonts w:ascii="Arial" w:eastAsia="Arial" w:hAnsi="Arial" w:cs="Arial"/>
          <w:sz w:val="24"/>
          <w:szCs w:val="24"/>
        </w:rPr>
        <w:t>ask my</w:t>
      </w:r>
      <w:r>
        <w:rPr>
          <w:rFonts w:ascii="Arial" w:eastAsia="Arial" w:hAnsi="Arial" w:cs="Arial"/>
          <w:color w:val="000000"/>
          <w:sz w:val="24"/>
          <w:szCs w:val="24"/>
        </w:rPr>
        <w:t xml:space="preserve"> tutor questions about academic integrity.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Score:</w:t>
      </w:r>
    </w:p>
    <w:p w14:paraId="75E289A1" w14:textId="77777777" w:rsidR="00435882" w:rsidRDefault="00435882" w:rsidP="00435882">
      <w:pPr>
        <w:numPr>
          <w:ilvl w:val="0"/>
          <w:numId w:val="3"/>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I can make good decisions based on my interpretation of Turnitin</w:t>
      </w:r>
      <w:r>
        <w:rPr>
          <w:rFonts w:ascii="Arial" w:eastAsia="Arial" w:hAnsi="Arial" w:cs="Arial"/>
          <w:sz w:val="24"/>
          <w:szCs w:val="24"/>
        </w:rPr>
        <w:t xml:space="preserve"> </w:t>
      </w:r>
    </w:p>
    <w:p w14:paraId="0EC6E671" w14:textId="7C65380C" w:rsidR="00435882" w:rsidRDefault="00435882" w:rsidP="00435882">
      <w:pPr>
        <w:pBdr>
          <w:top w:val="nil"/>
          <w:left w:val="nil"/>
          <w:bottom w:val="nil"/>
          <w:right w:val="nil"/>
          <w:between w:val="nil"/>
        </w:pBdr>
        <w:spacing w:after="0" w:line="276" w:lineRule="auto"/>
        <w:ind w:left="720"/>
        <w:rPr>
          <w:rFonts w:ascii="Arial" w:eastAsia="Arial" w:hAnsi="Arial" w:cs="Arial"/>
          <w:color w:val="000000"/>
          <w:sz w:val="24"/>
          <w:szCs w:val="24"/>
        </w:rPr>
      </w:pPr>
      <w:r>
        <w:rPr>
          <w:rFonts w:ascii="Arial" w:eastAsia="Arial" w:hAnsi="Arial" w:cs="Arial"/>
          <w:sz w:val="24"/>
          <w:szCs w:val="24"/>
        </w:rPr>
        <w:t>(o</w:t>
      </w:r>
      <w:r>
        <w:rPr>
          <w:rFonts w:ascii="Arial" w:eastAsia="Arial" w:hAnsi="Arial" w:cs="Arial"/>
          <w:color w:val="000000"/>
          <w:sz w:val="24"/>
          <w:szCs w:val="24"/>
        </w:rPr>
        <w:t xml:space="preserve">r </w:t>
      </w:r>
      <w:r w:rsidR="00EF3D83">
        <w:rPr>
          <w:rFonts w:ascii="Arial" w:eastAsia="Arial" w:hAnsi="Arial" w:cs="Arial"/>
          <w:color w:val="000000"/>
          <w:sz w:val="24"/>
          <w:szCs w:val="24"/>
        </w:rPr>
        <w:t xml:space="preserve">other </w:t>
      </w:r>
      <w:r>
        <w:rPr>
          <w:rFonts w:ascii="Arial" w:eastAsia="Arial" w:hAnsi="Arial" w:cs="Arial"/>
          <w:color w:val="000000"/>
          <w:sz w:val="24"/>
          <w:szCs w:val="24"/>
        </w:rPr>
        <w:t>text-matching software) results.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Score</w:t>
      </w:r>
      <w:r>
        <w:rPr>
          <w:rFonts w:ascii="Arial" w:eastAsia="Arial" w:hAnsi="Arial" w:cs="Arial"/>
          <w:color w:val="000000"/>
          <w:sz w:val="24"/>
          <w:szCs w:val="24"/>
        </w:rPr>
        <w:t>:</w:t>
      </w:r>
    </w:p>
    <w:p w14:paraId="7F8347C0"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can express my voice in my writing with ease.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Score:</w:t>
      </w:r>
    </w:p>
    <w:p w14:paraId="6A64949F" w14:textId="77777777" w:rsidR="00435882" w:rsidRDefault="00435882" w:rsidP="00435882">
      <w:pPr>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 find it easy to paraphrase and summarise ideas from my reading.</w:t>
      </w:r>
      <w:r>
        <w:rPr>
          <w:rFonts w:ascii="Arial" w:eastAsia="Arial" w:hAnsi="Arial" w:cs="Arial"/>
          <w:color w:val="000000"/>
          <w:sz w:val="24"/>
          <w:szCs w:val="24"/>
        </w:rPr>
        <w:tab/>
      </w:r>
      <w:r>
        <w:rPr>
          <w:rFonts w:ascii="Arial" w:eastAsia="Arial" w:hAnsi="Arial" w:cs="Arial"/>
          <w:b/>
          <w:color w:val="000000"/>
          <w:sz w:val="24"/>
          <w:szCs w:val="24"/>
        </w:rPr>
        <w:t>Score:</w:t>
      </w:r>
    </w:p>
    <w:p w14:paraId="2FA68BFA" w14:textId="77777777" w:rsidR="00435882" w:rsidRDefault="00435882" w:rsidP="00435882">
      <w:pPr>
        <w:numPr>
          <w:ilvl w:val="0"/>
          <w:numId w:val="3"/>
        </w:num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 am able to organi</w:t>
      </w:r>
      <w:r>
        <w:rPr>
          <w:rFonts w:ascii="Arial" w:eastAsia="Arial" w:hAnsi="Arial" w:cs="Arial"/>
          <w:sz w:val="24"/>
          <w:szCs w:val="24"/>
        </w:rPr>
        <w:t>s</w:t>
      </w:r>
      <w:r>
        <w:rPr>
          <w:rFonts w:ascii="Arial" w:eastAsia="Arial" w:hAnsi="Arial" w:cs="Arial"/>
          <w:color w:val="000000"/>
          <w:sz w:val="24"/>
          <w:szCs w:val="24"/>
        </w:rPr>
        <w:t>e myself efficiently to do my own work.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Score:</w:t>
      </w:r>
    </w:p>
    <w:p w14:paraId="2354C519" w14:textId="77777777" w:rsidR="00435882" w:rsidRDefault="00435882" w:rsidP="00435882">
      <w:pPr>
        <w:pStyle w:val="Heading1"/>
        <w:rPr>
          <w:rFonts w:ascii="Arial" w:eastAsia="Arial" w:hAnsi="Arial" w:cs="Arial"/>
          <w:b/>
          <w:color w:val="000000"/>
          <w:sz w:val="24"/>
          <w:szCs w:val="24"/>
        </w:rPr>
      </w:pPr>
    </w:p>
    <w:p w14:paraId="1E2406CD" w14:textId="77777777" w:rsidR="000A1793" w:rsidRDefault="000A1793">
      <w:pPr>
        <w:rPr>
          <w:rFonts w:ascii="Arial" w:eastAsia="Arial" w:hAnsi="Arial" w:cs="Arial"/>
          <w:b/>
          <w:color w:val="000000"/>
          <w:sz w:val="24"/>
          <w:szCs w:val="24"/>
        </w:rPr>
      </w:pPr>
      <w:r>
        <w:rPr>
          <w:rFonts w:ascii="Arial" w:eastAsia="Arial" w:hAnsi="Arial" w:cs="Arial"/>
          <w:b/>
          <w:color w:val="000000"/>
          <w:sz w:val="24"/>
          <w:szCs w:val="24"/>
        </w:rPr>
        <w:br w:type="page"/>
      </w:r>
    </w:p>
    <w:p w14:paraId="061A0A4E" w14:textId="5824FDA8" w:rsidR="00435882" w:rsidRDefault="00435882" w:rsidP="00705117">
      <w:pPr>
        <w:pStyle w:val="Heading3"/>
      </w:pPr>
      <w:r w:rsidRPr="00705117">
        <w:rPr>
          <w:rFonts w:ascii="Arial" w:hAnsi="Arial" w:cs="Arial"/>
          <w:sz w:val="24"/>
          <w:szCs w:val="24"/>
        </w:rPr>
        <w:t>Step 3:</w:t>
      </w:r>
      <w:r>
        <w:t xml:space="preserve"> Calculate your score between 0 to 100 and reflect on the answers that led to this score. </w:t>
      </w:r>
    </w:p>
    <w:p w14:paraId="300A0AFC" w14:textId="77777777" w:rsidR="00435882" w:rsidRDefault="00435882" w:rsidP="00435882">
      <w:pPr>
        <w:rPr>
          <w:rFonts w:ascii="Arial" w:eastAsia="Arial" w:hAnsi="Arial" w:cs="Arial"/>
          <w:i/>
          <w:sz w:val="24"/>
          <w:szCs w:val="24"/>
        </w:rPr>
      </w:pPr>
    </w:p>
    <w:p w14:paraId="0C542550" w14:textId="77777777" w:rsidR="00435882" w:rsidRDefault="00435882" w:rsidP="0043588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What does the score demonstrate about academic integrity for someone with the perspective you chose for this exercise?</w:t>
      </w:r>
    </w:p>
    <w:p w14:paraId="132837A5" w14:textId="77777777" w:rsidR="00435882" w:rsidRDefault="00435882" w:rsidP="00435882">
      <w:pPr>
        <w:pBdr>
          <w:top w:val="nil"/>
          <w:left w:val="nil"/>
          <w:bottom w:val="nil"/>
          <w:right w:val="nil"/>
          <w:between w:val="nil"/>
        </w:pBdr>
        <w:spacing w:after="0" w:line="360" w:lineRule="auto"/>
        <w:ind w:left="720"/>
        <w:rPr>
          <w:rFonts w:ascii="Arial" w:eastAsia="Arial" w:hAnsi="Arial" w:cs="Arial"/>
          <w:color w:val="000000"/>
          <w:sz w:val="24"/>
          <w:szCs w:val="24"/>
        </w:rPr>
      </w:pPr>
    </w:p>
    <w:p w14:paraId="08EB76A8" w14:textId="77777777" w:rsidR="00435882" w:rsidRDefault="00435882" w:rsidP="00435882">
      <w:pPr>
        <w:numPr>
          <w:ilvl w:val="0"/>
          <w:numId w:val="1"/>
        </w:numPr>
        <w:pBdr>
          <w:top w:val="nil"/>
          <w:left w:val="nil"/>
          <w:bottom w:val="nil"/>
          <w:right w:val="nil"/>
          <w:between w:val="nil"/>
        </w:pBdr>
        <w:spacing w:after="0" w:line="720" w:lineRule="auto"/>
        <w:rPr>
          <w:rFonts w:ascii="Arial" w:eastAsia="Arial" w:hAnsi="Arial" w:cs="Arial"/>
          <w:color w:val="000000"/>
          <w:sz w:val="24"/>
          <w:szCs w:val="24"/>
        </w:rPr>
      </w:pPr>
      <w:r>
        <w:rPr>
          <w:rFonts w:ascii="Arial" w:eastAsia="Arial" w:hAnsi="Arial" w:cs="Arial"/>
          <w:color w:val="000000"/>
          <w:sz w:val="24"/>
          <w:szCs w:val="24"/>
        </w:rPr>
        <w:t>What have you learnt about inclusive academic integrity?</w:t>
      </w:r>
    </w:p>
    <w:p w14:paraId="4C33C9F8" w14:textId="77777777" w:rsidR="00435882" w:rsidRDefault="00435882" w:rsidP="00435882">
      <w:pPr>
        <w:numPr>
          <w:ilvl w:val="0"/>
          <w:numId w:val="1"/>
        </w:numPr>
        <w:pBdr>
          <w:top w:val="nil"/>
          <w:left w:val="nil"/>
          <w:bottom w:val="nil"/>
          <w:right w:val="nil"/>
          <w:between w:val="nil"/>
        </w:pBdr>
        <w:spacing w:after="0" w:line="720" w:lineRule="auto"/>
        <w:rPr>
          <w:rFonts w:ascii="Arial" w:eastAsia="Arial" w:hAnsi="Arial" w:cs="Arial"/>
          <w:color w:val="000000"/>
          <w:sz w:val="24"/>
          <w:szCs w:val="24"/>
        </w:rPr>
      </w:pPr>
      <w:r>
        <w:rPr>
          <w:rFonts w:ascii="Arial" w:eastAsia="Arial" w:hAnsi="Arial" w:cs="Arial"/>
          <w:color w:val="000000"/>
          <w:sz w:val="24"/>
          <w:szCs w:val="24"/>
        </w:rPr>
        <w:t>What could you do in your teaching to support inclusive academic integrity?</w:t>
      </w:r>
    </w:p>
    <w:p w14:paraId="79D81F1C" w14:textId="77777777" w:rsidR="00435882" w:rsidRDefault="00435882" w:rsidP="00435882">
      <w:pPr>
        <w:numPr>
          <w:ilvl w:val="0"/>
          <w:numId w:val="1"/>
        </w:numPr>
        <w:pBdr>
          <w:top w:val="nil"/>
          <w:left w:val="nil"/>
          <w:bottom w:val="nil"/>
          <w:right w:val="nil"/>
          <w:between w:val="nil"/>
        </w:pBdr>
        <w:spacing w:line="720" w:lineRule="auto"/>
        <w:rPr>
          <w:rFonts w:ascii="Arial" w:eastAsia="Arial" w:hAnsi="Arial" w:cs="Arial"/>
          <w:color w:val="000000"/>
          <w:sz w:val="24"/>
          <w:szCs w:val="24"/>
        </w:rPr>
      </w:pPr>
      <w:r>
        <w:rPr>
          <w:rFonts w:ascii="Arial" w:eastAsia="Arial" w:hAnsi="Arial" w:cs="Arial"/>
          <w:color w:val="000000"/>
          <w:sz w:val="24"/>
          <w:szCs w:val="24"/>
        </w:rPr>
        <w:t>What kind of support is needed for inclusive academic integrity?</w:t>
      </w:r>
    </w:p>
    <w:p w14:paraId="4599BC3E" w14:textId="2B226A50" w:rsidR="008C1801" w:rsidRDefault="008C1801" w:rsidP="00E412F5">
      <w:pPr>
        <w:rPr>
          <w:rFonts w:ascii="Arial" w:eastAsia="Arial" w:hAnsi="Arial" w:cs="Arial"/>
          <w:sz w:val="24"/>
          <w:szCs w:val="24"/>
        </w:rPr>
      </w:pPr>
    </w:p>
    <w:p w14:paraId="6255512F" w14:textId="432B80D8" w:rsidR="00DA391B" w:rsidRDefault="00DA391B" w:rsidP="00E412F5">
      <w:pPr>
        <w:rPr>
          <w:rFonts w:ascii="Arial" w:eastAsia="Arial" w:hAnsi="Arial" w:cs="Arial"/>
          <w:sz w:val="24"/>
          <w:szCs w:val="24"/>
        </w:rPr>
      </w:pPr>
      <w:r>
        <w:rPr>
          <w:rFonts w:ascii="Arial" w:eastAsia="Arial" w:hAnsi="Arial" w:cs="Arial"/>
          <w:sz w:val="24"/>
          <w:szCs w:val="24"/>
        </w:rPr>
        <w:t>Reference</w:t>
      </w:r>
    </w:p>
    <w:p w14:paraId="27A678F3" w14:textId="77777777" w:rsidR="00DA391B" w:rsidRDefault="00DA391B" w:rsidP="00DA391B">
      <w:pPr>
        <w:pStyle w:val="NormalWeb"/>
        <w:spacing w:before="0" w:beforeAutospacing="0" w:after="160" w:afterAutospacing="0"/>
        <w:rPr>
          <w:rFonts w:ascii="Arial" w:hAnsi="Arial" w:cs="Arial"/>
        </w:rPr>
      </w:pPr>
      <w:r w:rsidRPr="00C233E5">
        <w:rPr>
          <w:rFonts w:ascii="Arial" w:hAnsi="Arial" w:cs="Arial"/>
        </w:rPr>
        <w:t>Davis, M. (2022)</w:t>
      </w:r>
      <w:r>
        <w:rPr>
          <w:rFonts w:ascii="Arial" w:hAnsi="Arial" w:cs="Arial"/>
        </w:rPr>
        <w:t>.</w:t>
      </w:r>
      <w:r w:rsidRPr="00C233E5">
        <w:rPr>
          <w:rFonts w:ascii="Arial" w:hAnsi="Arial" w:cs="Arial"/>
        </w:rPr>
        <w:t xml:space="preserve"> </w:t>
      </w:r>
      <w:r>
        <w:rPr>
          <w:rFonts w:ascii="Arial" w:hAnsi="Arial" w:cs="Arial"/>
        </w:rPr>
        <w:t>Examining and improving i</w:t>
      </w:r>
      <w:r w:rsidRPr="00C233E5">
        <w:rPr>
          <w:rFonts w:ascii="Arial" w:hAnsi="Arial" w:cs="Arial"/>
        </w:rPr>
        <w:t xml:space="preserve">nclusive practice in </w:t>
      </w:r>
      <w:r>
        <w:rPr>
          <w:rFonts w:ascii="Arial" w:hAnsi="Arial" w:cs="Arial"/>
        </w:rPr>
        <w:t xml:space="preserve">institutional </w:t>
      </w:r>
      <w:r w:rsidRPr="00C233E5">
        <w:rPr>
          <w:rFonts w:ascii="Arial" w:hAnsi="Arial" w:cs="Arial"/>
        </w:rPr>
        <w:t>academic integrity</w:t>
      </w:r>
      <w:r>
        <w:rPr>
          <w:rFonts w:ascii="Arial" w:hAnsi="Arial" w:cs="Arial"/>
        </w:rPr>
        <w:t xml:space="preserve"> policies, procedures, teaching and support</w:t>
      </w:r>
      <w:r w:rsidRPr="00C233E5">
        <w:rPr>
          <w:rFonts w:ascii="Arial" w:hAnsi="Arial" w:cs="Arial"/>
        </w:rPr>
        <w:t xml:space="preserve">. </w:t>
      </w:r>
      <w:r w:rsidRPr="009055D6">
        <w:rPr>
          <w:rFonts w:ascii="Arial" w:hAnsi="Arial" w:cs="Arial"/>
          <w:i/>
          <w:iCs/>
        </w:rPr>
        <w:t>International Journal of Educational Integrity</w:t>
      </w:r>
      <w:r>
        <w:rPr>
          <w:rFonts w:ascii="Arial" w:hAnsi="Arial" w:cs="Arial"/>
          <w:i/>
          <w:iCs/>
        </w:rPr>
        <w:t>,18(14)</w:t>
      </w:r>
      <w:r w:rsidRPr="00D76B60">
        <w:rPr>
          <w:rFonts w:ascii="Segoe UI" w:hAnsi="Segoe UI" w:cs="Segoe UI"/>
          <w:color w:val="333333"/>
          <w:shd w:val="clear" w:color="auto" w:fill="FFFFFF"/>
        </w:rPr>
        <w:t xml:space="preserve"> </w:t>
      </w:r>
      <w:hyperlink r:id="rId9" w:history="1">
        <w:r w:rsidRPr="002701BF">
          <w:rPr>
            <w:rStyle w:val="Hyperlink"/>
            <w:rFonts w:ascii="Segoe UI" w:hAnsi="Segoe UI" w:cs="Segoe UI"/>
            <w:shd w:val="clear" w:color="auto" w:fill="FFFFFF"/>
          </w:rPr>
          <w:t>https://doi.org/10.1007/s40979-022-00108-x</w:t>
        </w:r>
      </w:hyperlink>
    </w:p>
    <w:p w14:paraId="76FAB994" w14:textId="77777777" w:rsidR="00DA391B" w:rsidRDefault="00DA391B" w:rsidP="00E412F5">
      <w:pPr>
        <w:rPr>
          <w:rFonts w:ascii="Arial" w:eastAsia="Arial" w:hAnsi="Arial" w:cs="Arial"/>
          <w:sz w:val="24"/>
          <w:szCs w:val="24"/>
        </w:rPr>
      </w:pPr>
    </w:p>
    <w:p w14:paraId="523EF59D" w14:textId="2D993C20" w:rsidR="00E412F5" w:rsidRDefault="008C1801" w:rsidP="00E412F5">
      <w:pPr>
        <w:rPr>
          <w:rFonts w:ascii="Arial" w:eastAsia="Arial" w:hAnsi="Arial" w:cs="Arial"/>
          <w:sz w:val="24"/>
          <w:szCs w:val="24"/>
        </w:rPr>
      </w:pPr>
      <w:r>
        <w:rPr>
          <w:rFonts w:ascii="Arial" w:eastAsia="Arial" w:hAnsi="Arial" w:cs="Arial"/>
          <w:sz w:val="24"/>
          <w:szCs w:val="24"/>
        </w:rPr>
        <w:t xml:space="preserve">For further information, please contact the project lead, Dr Mary Davis, at </w:t>
      </w:r>
      <w:hyperlink r:id="rId10" w:history="1">
        <w:r w:rsidRPr="006E2F11">
          <w:rPr>
            <w:rStyle w:val="Hyperlink"/>
            <w:rFonts w:ascii="Arial" w:eastAsia="Arial" w:hAnsi="Arial" w:cs="Arial"/>
            <w:sz w:val="24"/>
            <w:szCs w:val="24"/>
          </w:rPr>
          <w:t>marydavis@brookes.ac.uk</w:t>
        </w:r>
      </w:hyperlink>
      <w:r w:rsidR="00E412F5">
        <w:rPr>
          <w:noProof/>
        </w:rPr>
        <mc:AlternateContent>
          <mc:Choice Requires="wps">
            <w:drawing>
              <wp:anchor distT="45720" distB="45720" distL="114300" distR="114300" simplePos="0" relativeHeight="251670528" behindDoc="0" locked="0" layoutInCell="1" hidden="0" allowOverlap="1" wp14:anchorId="54616BEA" wp14:editId="3875CEB8">
                <wp:simplePos x="0" y="0"/>
                <wp:positionH relativeFrom="column">
                  <wp:posOffset>1</wp:posOffset>
                </wp:positionH>
                <wp:positionV relativeFrom="paragraph">
                  <wp:posOffset>756920</wp:posOffset>
                </wp:positionV>
                <wp:extent cx="5766435" cy="952500"/>
                <wp:effectExtent l="0" t="0" r="0" b="0"/>
                <wp:wrapSquare wrapText="bothSides" distT="45720" distB="45720" distL="114300" distR="114300"/>
                <wp:docPr id="11" name="Rectangle 11"/>
                <wp:cNvGraphicFramePr/>
                <a:graphic xmlns:a="http://schemas.openxmlformats.org/drawingml/2006/main">
                  <a:graphicData uri="http://schemas.microsoft.com/office/word/2010/wordprocessingShape">
                    <wps:wsp>
                      <wps:cNvSpPr/>
                      <wps:spPr>
                        <a:xfrm>
                          <a:off x="2467545" y="3308513"/>
                          <a:ext cx="5756910"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A88AF6" w14:textId="3CDD5351" w:rsidR="00E412F5" w:rsidRDefault="00E412F5" w:rsidP="00E412F5">
                            <w:pPr>
                              <w:spacing w:line="240" w:lineRule="auto"/>
                              <w:jc w:val="both"/>
                              <w:textDirection w:val="btLr"/>
                            </w:pPr>
                            <w:r>
                              <w:rPr>
                                <w:rFonts w:ascii="Arial" w:eastAsia="Arial" w:hAnsi="Arial" w:cs="Arial"/>
                                <w:color w:val="000000"/>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w:t>
                            </w:r>
                            <w:r w:rsidR="000B7D1F">
                              <w:rPr>
                                <w:rFonts w:ascii="Arial" w:eastAsia="Arial" w:hAnsi="Arial" w:cs="Arial"/>
                                <w:color w:val="000000"/>
                              </w:rPr>
                              <w:t xml:space="preserve"> the</w:t>
                            </w:r>
                            <w:r>
                              <w:rPr>
                                <w:rFonts w:ascii="Arial" w:eastAsia="Arial" w:hAnsi="Arial" w:cs="Arial"/>
                                <w:color w:val="000000"/>
                              </w:rPr>
                              <w:t xml:space="preserve"> </w:t>
                            </w:r>
                            <w:hyperlink r:id="rId11" w:history="1">
                              <w:r w:rsidR="000B7D1F" w:rsidRPr="000B7D1F">
                                <w:rPr>
                                  <w:rStyle w:val="Hyperlink"/>
                                  <w:rFonts w:ascii="Arial" w:eastAsia="Arial" w:hAnsi="Arial" w:cs="Arial"/>
                                </w:rPr>
                                <w:t>QAA website</w:t>
                              </w:r>
                            </w:hyperlink>
                            <w:r>
                              <w:rPr>
                                <w:rFonts w:ascii="Arial" w:eastAsia="Arial" w:hAnsi="Arial" w:cs="Arial"/>
                                <w:color w:val="000000"/>
                              </w:rPr>
                              <w:t>.</w:t>
                            </w:r>
                          </w:p>
                          <w:p w14:paraId="2FE8051E" w14:textId="77777777" w:rsidR="00E412F5" w:rsidRDefault="00E412F5" w:rsidP="00E412F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4616BEA" id="Rectangle 11" o:spid="_x0000_s1027" style="position:absolute;margin-left:0;margin-top:59.6pt;width:454.05pt;height:7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">
                <v:stroke startarrowwidth="narrow" startarrowlength="short" endarrowwidth="narrow" endarrowlength="short"/>
                <v:textbox inset="2.53958mm,1.2694mm,2.53958mm,1.2694mm">
                  <w:txbxContent>
                    <w:p w14:paraId="6FA88AF6" w14:textId="3CDD5351" w:rsidR="00E412F5" w:rsidRDefault="00E412F5" w:rsidP="00E412F5">
                      <w:pPr>
                        <w:spacing w:line="240" w:lineRule="auto"/>
                        <w:jc w:val="both"/>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w:t>
                      </w:r>
                      <w:proofErr w:type="gramStart"/>
                      <w:r>
                        <w:rPr>
                          <w:rFonts w:ascii="Arial" w:eastAsia="Arial" w:hAnsi="Arial" w:cs="Arial"/>
                          <w:color w:val="000000"/>
                        </w:rPr>
                        <w:t>Southampton</w:t>
                      </w:r>
                      <w:proofErr w:type="gramEnd"/>
                      <w:r>
                        <w:rPr>
                          <w:rFonts w:ascii="Arial" w:eastAsia="Arial" w:hAnsi="Arial" w:cs="Arial"/>
                          <w:color w:val="000000"/>
                        </w:rPr>
                        <w:t xml:space="preserve"> and University of Westminster. Find out more about Collaborative Enhancement Projects on</w:t>
                      </w:r>
                      <w:r w:rsidR="000B7D1F">
                        <w:rPr>
                          <w:rFonts w:ascii="Arial" w:eastAsia="Arial" w:hAnsi="Arial" w:cs="Arial"/>
                          <w:color w:val="000000"/>
                        </w:rPr>
                        <w:t xml:space="preserve"> the</w:t>
                      </w:r>
                      <w:r>
                        <w:rPr>
                          <w:rFonts w:ascii="Arial" w:eastAsia="Arial" w:hAnsi="Arial" w:cs="Arial"/>
                          <w:color w:val="000000"/>
                        </w:rPr>
                        <w:t xml:space="preserve"> </w:t>
                      </w:r>
                      <w:hyperlink r:id="rId12" w:history="1">
                        <w:r w:rsidR="000B7D1F" w:rsidRPr="000B7D1F">
                          <w:rPr>
                            <w:rStyle w:val="Hyperlink"/>
                            <w:rFonts w:ascii="Arial" w:eastAsia="Arial" w:hAnsi="Arial" w:cs="Arial"/>
                          </w:rPr>
                          <w:t>QAA website</w:t>
                        </w:r>
                      </w:hyperlink>
                      <w:r>
                        <w:rPr>
                          <w:rFonts w:ascii="Arial" w:eastAsia="Arial" w:hAnsi="Arial" w:cs="Arial"/>
                          <w:color w:val="000000"/>
                        </w:rPr>
                        <w:t>.</w:t>
                      </w:r>
                    </w:p>
                    <w:p w14:paraId="2FE8051E" w14:textId="77777777" w:rsidR="00E412F5" w:rsidRDefault="00E412F5" w:rsidP="00E412F5">
                      <w:pPr>
                        <w:spacing w:line="258" w:lineRule="auto"/>
                        <w:textDirection w:val="btLr"/>
                      </w:pPr>
                    </w:p>
                  </w:txbxContent>
                </v:textbox>
                <w10:wrap type="square"/>
              </v:rect>
            </w:pict>
          </mc:Fallback>
        </mc:AlternateContent>
      </w:r>
    </w:p>
    <w:sectPr w:rsidR="00E412F5">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4786" w14:textId="77777777" w:rsidR="00B551D9" w:rsidRDefault="00B551D9" w:rsidP="00E412F5">
      <w:pPr>
        <w:spacing w:after="0" w:line="240" w:lineRule="auto"/>
      </w:pPr>
      <w:r>
        <w:separator/>
      </w:r>
    </w:p>
  </w:endnote>
  <w:endnote w:type="continuationSeparator" w:id="0">
    <w:p w14:paraId="6E3CFB4E" w14:textId="77777777" w:rsidR="00B551D9" w:rsidRDefault="00B551D9" w:rsidP="00E4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Extra Light">
    <w:altName w:val="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46763"/>
      <w:docPartObj>
        <w:docPartGallery w:val="Page Numbers (Bottom of Page)"/>
        <w:docPartUnique/>
      </w:docPartObj>
    </w:sdtPr>
    <w:sdtEndPr>
      <w:rPr>
        <w:noProof/>
      </w:rPr>
    </w:sdtEndPr>
    <w:sdtContent>
      <w:p w14:paraId="578C9A81" w14:textId="6E84D953" w:rsidR="008E785B" w:rsidRDefault="008E7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49B81F" w14:textId="77777777" w:rsidR="008E785B" w:rsidRPr="008E785B" w:rsidRDefault="008E785B" w:rsidP="008E785B">
    <w:pPr>
      <w:pStyle w:val="Footer"/>
      <w:rPr>
        <w:lang w:val="en-US"/>
      </w:rPr>
    </w:pPr>
    <w:r>
      <w:rPr>
        <w:lang w:val="en-US"/>
      </w:rPr>
      <w:t>Inclusive academic integrity: awareness-raising exercise for staff</w:t>
    </w:r>
  </w:p>
  <w:p w14:paraId="50E8B92F" w14:textId="173E9952" w:rsidR="008E785B" w:rsidRPr="008E785B" w:rsidRDefault="008E785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F9F3" w14:textId="77777777" w:rsidR="00B551D9" w:rsidRDefault="00B551D9" w:rsidP="00E412F5">
      <w:pPr>
        <w:spacing w:after="0" w:line="240" w:lineRule="auto"/>
      </w:pPr>
      <w:r>
        <w:separator/>
      </w:r>
    </w:p>
  </w:footnote>
  <w:footnote w:type="continuationSeparator" w:id="0">
    <w:p w14:paraId="06EC5B0B" w14:textId="77777777" w:rsidR="00B551D9" w:rsidRDefault="00B551D9" w:rsidP="00E41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7D7F"/>
    <w:multiLevelType w:val="multilevel"/>
    <w:tmpl w:val="68F28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019F7"/>
    <w:multiLevelType w:val="multilevel"/>
    <w:tmpl w:val="BFA6C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866DFD"/>
    <w:multiLevelType w:val="multilevel"/>
    <w:tmpl w:val="B40A8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9063966">
    <w:abstractNumId w:val="2"/>
  </w:num>
  <w:num w:numId="2" w16cid:durableId="154418553">
    <w:abstractNumId w:val="1"/>
  </w:num>
  <w:num w:numId="3" w16cid:durableId="300229495">
    <w:abstractNumId w:val="3"/>
  </w:num>
  <w:num w:numId="4" w16cid:durableId="1992177831">
    <w:abstractNumId w:val="4"/>
  </w:num>
  <w:num w:numId="5" w16cid:durableId="60623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12"/>
    <w:rsid w:val="0004777E"/>
    <w:rsid w:val="00065950"/>
    <w:rsid w:val="000A1793"/>
    <w:rsid w:val="000A57AF"/>
    <w:rsid w:val="000B1253"/>
    <w:rsid w:val="000B7D1F"/>
    <w:rsid w:val="000D4D6D"/>
    <w:rsid w:val="00212FB9"/>
    <w:rsid w:val="003A5207"/>
    <w:rsid w:val="00435882"/>
    <w:rsid w:val="005358B3"/>
    <w:rsid w:val="00590177"/>
    <w:rsid w:val="005B31A4"/>
    <w:rsid w:val="00705117"/>
    <w:rsid w:val="007B00B3"/>
    <w:rsid w:val="00813B40"/>
    <w:rsid w:val="008C1801"/>
    <w:rsid w:val="008E785B"/>
    <w:rsid w:val="00906F6C"/>
    <w:rsid w:val="009512CC"/>
    <w:rsid w:val="00B551D9"/>
    <w:rsid w:val="00BB4270"/>
    <w:rsid w:val="00C17259"/>
    <w:rsid w:val="00C3516D"/>
    <w:rsid w:val="00C40CF3"/>
    <w:rsid w:val="00CC0160"/>
    <w:rsid w:val="00CD5E12"/>
    <w:rsid w:val="00D066DF"/>
    <w:rsid w:val="00D10C6D"/>
    <w:rsid w:val="00D777C0"/>
    <w:rsid w:val="00D96236"/>
    <w:rsid w:val="00DA391B"/>
    <w:rsid w:val="00E17A5D"/>
    <w:rsid w:val="00E37503"/>
    <w:rsid w:val="00E412F5"/>
    <w:rsid w:val="00E76190"/>
    <w:rsid w:val="00EF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2F5"/>
  </w:style>
  <w:style w:type="paragraph" w:styleId="Footer">
    <w:name w:val="footer"/>
    <w:basedOn w:val="Normal"/>
    <w:link w:val="FooterChar"/>
    <w:uiPriority w:val="99"/>
    <w:unhideWhenUsed/>
    <w:rsid w:val="00E4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2F5"/>
  </w:style>
  <w:style w:type="character" w:styleId="Hyperlink">
    <w:name w:val="Hyperlink"/>
    <w:basedOn w:val="DefaultParagraphFont"/>
    <w:uiPriority w:val="99"/>
    <w:unhideWhenUsed/>
    <w:rsid w:val="000B7D1F"/>
    <w:rPr>
      <w:color w:val="0000FF" w:themeColor="hyperlink"/>
      <w:u w:val="single"/>
    </w:rPr>
  </w:style>
  <w:style w:type="character" w:styleId="UnresolvedMention">
    <w:name w:val="Unresolved Mention"/>
    <w:basedOn w:val="DefaultParagraphFont"/>
    <w:uiPriority w:val="99"/>
    <w:semiHidden/>
    <w:unhideWhenUsed/>
    <w:rsid w:val="000B7D1F"/>
    <w:rPr>
      <w:color w:val="605E5C"/>
      <w:shd w:val="clear" w:color="auto" w:fill="E1DFDD"/>
    </w:rPr>
  </w:style>
  <w:style w:type="paragraph" w:styleId="ListParagraph">
    <w:name w:val="List Paragraph"/>
    <w:basedOn w:val="Normal"/>
    <w:uiPriority w:val="34"/>
    <w:qFormat/>
    <w:rsid w:val="00C17259"/>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1725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3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qaa.ac.uk/membership/collaborative-enhancement-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membership/collaborative-enhancement-proje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ydavis@brookes.ac.uk" TargetMode="External"/><Relationship Id="rId4" Type="http://schemas.openxmlformats.org/officeDocument/2006/relationships/webSettings" Target="webSettings.xml"/><Relationship Id="rId9" Type="http://schemas.openxmlformats.org/officeDocument/2006/relationships/hyperlink" Target="https://doi.org/10.1007/s40979-022-00108-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workshop on awareness-raising of inclusion in academic integrity through student examples</dc:title>
  <dc:creator>Oxford Brookes University</dc:creator>
  <cp:lastModifiedBy/>
  <cp:revision>1</cp:revision>
  <dcterms:created xsi:type="dcterms:W3CDTF">2022-08-30T12:16:00Z</dcterms:created>
  <dcterms:modified xsi:type="dcterms:W3CDTF">2022-08-30T12:17:00Z</dcterms:modified>
</cp:coreProperties>
</file>