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5433" w14:textId="77777777" w:rsidR="00A80916" w:rsidRDefault="00A80916" w:rsidP="00A80916">
      <w:pPr>
        <w:pStyle w:val="paragraph"/>
        <w:spacing w:before="0" w:beforeAutospacing="0" w:after="0" w:afterAutospacing="0"/>
        <w:textAlignment w:val="baseline"/>
        <w:rPr>
          <w:rFonts w:ascii="Calibri" w:hAnsi="Calibri" w:cs="Calibri"/>
          <w:sz w:val="22"/>
          <w:szCs w:val="22"/>
        </w:rPr>
      </w:pPr>
      <w:r w:rsidRPr="00A80916">
        <w:rPr>
          <w:rFonts w:ascii="Calibri" w:hAnsi="Calibri" w:cs="Calibri"/>
          <w:b/>
          <w:bCs/>
        </w:rPr>
        <w:t>Educational Gain Schema</w:t>
      </w:r>
      <w:r w:rsidRPr="00A80916">
        <w:rPr>
          <w:rFonts w:ascii="Calibri" w:hAnsi="Calibri" w:cs="Calibri"/>
        </w:rPr>
        <w:t> </w:t>
      </w:r>
      <w:r>
        <w:rPr>
          <w:rStyle w:val="normaltextrun"/>
          <w:rFonts w:ascii="Calibri" w:hAnsi="Calibri" w:cs="Calibri"/>
          <w:color w:val="000000"/>
          <w:shd w:val="clear" w:color="auto" w:fill="FFFFFF"/>
        </w:rPr>
        <w:t xml:space="preserve"> ​</w:t>
      </w:r>
      <w:r w:rsidRPr="00A80916">
        <w:rPr>
          <w:rFonts w:ascii="Calibri" w:hAnsi="Calibri" w:cs="Calibri"/>
          <w:sz w:val="22"/>
          <w:szCs w:val="22"/>
        </w:rPr>
        <w:t xml:space="preserve"> </w:t>
      </w:r>
    </w:p>
    <w:p w14:paraId="65DE69C8" w14:textId="77777777" w:rsidR="00A80916" w:rsidRDefault="00A80916" w:rsidP="00A80916">
      <w:pPr>
        <w:pStyle w:val="paragraph"/>
        <w:spacing w:before="0" w:beforeAutospacing="0" w:after="0" w:afterAutospacing="0"/>
        <w:textAlignment w:val="baseline"/>
        <w:rPr>
          <w:rFonts w:ascii="Calibri" w:hAnsi="Calibri" w:cs="Calibri"/>
          <w:sz w:val="22"/>
          <w:szCs w:val="22"/>
        </w:rPr>
      </w:pPr>
    </w:p>
    <w:p w14:paraId="1FFE8895" w14:textId="0F3A4026" w:rsidR="00A80916" w:rsidRDefault="00A80916" w:rsidP="00A80916">
      <w:pPr>
        <w:pStyle w:val="paragraph"/>
        <w:spacing w:before="0" w:beforeAutospacing="0" w:after="0" w:afterAutospacing="0"/>
        <w:textAlignment w:val="baseline"/>
        <w:rPr>
          <w:rFonts w:ascii="Calibri" w:hAnsi="Calibri" w:cs="Calibri"/>
          <w:sz w:val="22"/>
          <w:szCs w:val="22"/>
        </w:rPr>
      </w:pPr>
      <w:r w:rsidRPr="00A80916">
        <w:rPr>
          <w:rFonts w:ascii="Calibri" w:hAnsi="Calibri" w:cs="Calibri"/>
          <w:sz w:val="22"/>
          <w:szCs w:val="22"/>
        </w:rPr>
        <w:t xml:space="preserve">The schema </w:t>
      </w:r>
      <w:r>
        <w:rPr>
          <w:rFonts w:ascii="Calibri" w:hAnsi="Calibri" w:cs="Calibri"/>
          <w:sz w:val="22"/>
          <w:szCs w:val="22"/>
        </w:rPr>
        <w:t>presents</w:t>
      </w:r>
      <w:r w:rsidRPr="00A80916">
        <w:rPr>
          <w:rFonts w:ascii="Calibri" w:hAnsi="Calibri" w:cs="Calibri"/>
          <w:sz w:val="22"/>
          <w:szCs w:val="22"/>
        </w:rPr>
        <w:t xml:space="preserve"> six areas</w:t>
      </w:r>
      <w:r>
        <w:rPr>
          <w:rFonts w:ascii="Calibri" w:hAnsi="Calibri" w:cs="Calibri"/>
          <w:sz w:val="22"/>
          <w:szCs w:val="22"/>
        </w:rPr>
        <w:t xml:space="preserve"> providers think about</w:t>
      </w:r>
      <w:r w:rsidRPr="00A80916">
        <w:rPr>
          <w:rFonts w:ascii="Calibri" w:hAnsi="Calibri" w:cs="Calibri"/>
          <w:sz w:val="22"/>
          <w:szCs w:val="22"/>
        </w:rPr>
        <w:t xml:space="preserve"> in their educational gain descriptions</w:t>
      </w:r>
      <w:r>
        <w:rPr>
          <w:rFonts w:ascii="Calibri" w:hAnsi="Calibri" w:cs="Calibri"/>
          <w:sz w:val="22"/>
          <w:szCs w:val="22"/>
        </w:rPr>
        <w:t>. This tool</w:t>
      </w:r>
      <w:r w:rsidRPr="00A80916">
        <w:rPr>
          <w:rFonts w:ascii="Calibri" w:hAnsi="Calibri" w:cs="Calibri"/>
          <w:sz w:val="22"/>
          <w:szCs w:val="22"/>
        </w:rPr>
        <w:t xml:space="preserve"> offers a helpful framing device for providers who are continuing to develop their approaches to educational gain. </w:t>
      </w:r>
    </w:p>
    <w:p w14:paraId="48BBAFC5" w14:textId="77777777" w:rsidR="00A80916" w:rsidRPr="00A80916" w:rsidRDefault="00A80916" w:rsidP="00A80916">
      <w:pPr>
        <w:pStyle w:val="paragraph"/>
        <w:spacing w:before="0" w:beforeAutospacing="0" w:after="0" w:afterAutospacing="0"/>
        <w:textAlignment w:val="baseline"/>
        <w:rPr>
          <w:rFonts w:ascii="Calibri" w:hAnsi="Calibri" w:cs="Calibri"/>
          <w:sz w:val="22"/>
          <w:szCs w:val="22"/>
        </w:rPr>
      </w:pPr>
    </w:p>
    <w:p w14:paraId="7C4FCE10" w14:textId="77777777" w:rsidR="00A80916" w:rsidRPr="00A80916" w:rsidRDefault="00A80916" w:rsidP="00A80916">
      <w:pPr>
        <w:spacing w:after="0" w:line="240" w:lineRule="auto"/>
        <w:textAlignment w:val="baseline"/>
        <w:rPr>
          <w:rFonts w:ascii="Calibri" w:eastAsia="Times New Roman" w:hAnsi="Calibri" w:cs="Calibri"/>
          <w:lang w:eastAsia="en-GB"/>
        </w:rPr>
      </w:pPr>
      <w:r w:rsidRPr="00A80916">
        <w:rPr>
          <w:rFonts w:ascii="Calibri" w:eastAsia="Times New Roman" w:hAnsi="Calibri" w:cs="Calibri"/>
          <w:lang w:eastAsia="en-GB"/>
        </w:rPr>
        <w:t> </w:t>
      </w:r>
    </w:p>
    <w:p w14:paraId="1CA145AF" w14:textId="77777777" w:rsidR="00A80916" w:rsidRPr="00A80916" w:rsidRDefault="00A80916" w:rsidP="00A80916">
      <w:pPr>
        <w:numPr>
          <w:ilvl w:val="0"/>
          <w:numId w:val="7"/>
        </w:numPr>
        <w:spacing w:after="0" w:line="240" w:lineRule="auto"/>
        <w:ind w:firstLine="0"/>
        <w:textAlignment w:val="baseline"/>
        <w:rPr>
          <w:rFonts w:ascii="Calibri" w:eastAsia="Times New Roman" w:hAnsi="Calibri" w:cs="Calibri"/>
          <w:lang w:eastAsia="en-GB"/>
        </w:rPr>
      </w:pPr>
      <w:r w:rsidRPr="00A80916">
        <w:rPr>
          <w:rFonts w:ascii="Calibri" w:eastAsia="Times New Roman" w:hAnsi="Calibri" w:cs="Calibri"/>
          <w:b/>
          <w:bCs/>
          <w:lang w:eastAsia="en-GB"/>
        </w:rPr>
        <w:t xml:space="preserve">Approaches to Educational Gain. </w:t>
      </w:r>
      <w:r w:rsidRPr="00A80916">
        <w:rPr>
          <w:rFonts w:ascii="Calibri" w:eastAsia="Times New Roman" w:hAnsi="Calibri" w:cs="Calibri"/>
          <w:lang w:eastAsia="en-GB"/>
        </w:rPr>
        <w:t>What sort of provider the institution is in relation to size and shape, programmes delivered, students recruited, and the challenges faced. </w:t>
      </w:r>
    </w:p>
    <w:p w14:paraId="71FB0670" w14:textId="77777777" w:rsidR="00A80916" w:rsidRPr="00A80916" w:rsidRDefault="00A80916" w:rsidP="00A80916">
      <w:pPr>
        <w:spacing w:after="0" w:line="240" w:lineRule="auto"/>
        <w:ind w:left="360"/>
        <w:textAlignment w:val="baseline"/>
        <w:rPr>
          <w:rFonts w:ascii="Calibri" w:eastAsia="Times New Roman" w:hAnsi="Calibri" w:cs="Calibri"/>
          <w:lang w:eastAsia="en-GB"/>
        </w:rPr>
      </w:pPr>
      <w:r w:rsidRPr="00A80916">
        <w:rPr>
          <w:rFonts w:ascii="Calibri" w:eastAsia="Times New Roman" w:hAnsi="Calibri" w:cs="Calibri"/>
          <w:lang w:eastAsia="en-GB"/>
        </w:rPr>
        <w:t> </w:t>
      </w:r>
    </w:p>
    <w:p w14:paraId="4632FBE9" w14:textId="77777777" w:rsidR="00A80916" w:rsidRPr="00A80916" w:rsidRDefault="00A80916" w:rsidP="00A80916">
      <w:pPr>
        <w:numPr>
          <w:ilvl w:val="0"/>
          <w:numId w:val="8"/>
        </w:numPr>
        <w:spacing w:after="0" w:line="240" w:lineRule="auto"/>
        <w:ind w:firstLine="0"/>
        <w:textAlignment w:val="baseline"/>
        <w:rPr>
          <w:rFonts w:ascii="Calibri" w:eastAsia="Times New Roman" w:hAnsi="Calibri" w:cs="Calibri"/>
          <w:lang w:eastAsia="en-GB"/>
        </w:rPr>
      </w:pPr>
      <w:r w:rsidRPr="00A80916">
        <w:rPr>
          <w:rFonts w:ascii="Calibri" w:eastAsia="Times New Roman" w:hAnsi="Calibri" w:cs="Calibri"/>
          <w:b/>
          <w:bCs/>
          <w:lang w:eastAsia="en-GB"/>
        </w:rPr>
        <w:t>Definitions of Educational Gain.</w:t>
      </w:r>
      <w:r w:rsidRPr="00A80916">
        <w:rPr>
          <w:rFonts w:ascii="Calibri" w:eastAsia="Times New Roman" w:hAnsi="Calibri" w:cs="Calibri"/>
          <w:lang w:eastAsia="en-GB"/>
        </w:rPr>
        <w:t xml:space="preserve"> The mission and values of the institution, as well as how this frames, or does not, their approach to educational gain. </w:t>
      </w:r>
    </w:p>
    <w:p w14:paraId="2CF6F1FD" w14:textId="77777777" w:rsidR="00A80916" w:rsidRPr="00A80916" w:rsidRDefault="00A80916" w:rsidP="00A80916">
      <w:pPr>
        <w:spacing w:after="0" w:line="240" w:lineRule="auto"/>
        <w:ind w:left="720"/>
        <w:textAlignment w:val="baseline"/>
        <w:rPr>
          <w:rFonts w:ascii="Calibri" w:eastAsia="Times New Roman" w:hAnsi="Calibri" w:cs="Calibri"/>
          <w:lang w:eastAsia="en-GB"/>
        </w:rPr>
      </w:pPr>
      <w:r w:rsidRPr="00A80916">
        <w:rPr>
          <w:rFonts w:ascii="Calibri" w:eastAsia="Times New Roman" w:hAnsi="Calibri" w:cs="Calibri"/>
          <w:lang w:eastAsia="en-GB"/>
        </w:rPr>
        <w:t> </w:t>
      </w:r>
    </w:p>
    <w:p w14:paraId="18AE304F" w14:textId="77777777" w:rsidR="00A80916" w:rsidRPr="00A80916" w:rsidRDefault="00A80916" w:rsidP="00A80916">
      <w:pPr>
        <w:numPr>
          <w:ilvl w:val="0"/>
          <w:numId w:val="9"/>
        </w:numPr>
        <w:spacing w:after="0" w:line="240" w:lineRule="auto"/>
        <w:ind w:firstLine="0"/>
        <w:textAlignment w:val="baseline"/>
        <w:rPr>
          <w:rFonts w:ascii="Calibri" w:eastAsia="Times New Roman" w:hAnsi="Calibri" w:cs="Calibri"/>
          <w:lang w:eastAsia="en-GB"/>
        </w:rPr>
      </w:pPr>
      <w:r w:rsidRPr="00A80916">
        <w:rPr>
          <w:rFonts w:ascii="Calibri" w:eastAsia="Times New Roman" w:hAnsi="Calibri" w:cs="Calibri"/>
          <w:b/>
          <w:bCs/>
          <w:lang w:eastAsia="en-GB"/>
        </w:rPr>
        <w:t>Purpose of Educational Gain.</w:t>
      </w:r>
      <w:r w:rsidRPr="00A80916">
        <w:rPr>
          <w:rFonts w:ascii="Calibri" w:eastAsia="Times New Roman" w:hAnsi="Calibri" w:cs="Calibri"/>
          <w:lang w:eastAsia="en-GB"/>
        </w:rPr>
        <w:t xml:space="preserve"> What they consider the purpose of educational gain to be and the ambitions they have for their students (and for themselves).  </w:t>
      </w:r>
    </w:p>
    <w:p w14:paraId="6D7FFF6B" w14:textId="77777777" w:rsidR="00A80916" w:rsidRPr="00A80916" w:rsidRDefault="00A80916" w:rsidP="00A80916">
      <w:pPr>
        <w:spacing w:after="0" w:line="240" w:lineRule="auto"/>
        <w:ind w:left="360"/>
        <w:textAlignment w:val="baseline"/>
        <w:rPr>
          <w:rFonts w:ascii="Calibri" w:eastAsia="Times New Roman" w:hAnsi="Calibri" w:cs="Calibri"/>
          <w:lang w:eastAsia="en-GB"/>
        </w:rPr>
      </w:pPr>
      <w:r w:rsidRPr="00A80916">
        <w:rPr>
          <w:rFonts w:ascii="Calibri" w:eastAsia="Times New Roman" w:hAnsi="Calibri" w:cs="Calibri"/>
          <w:lang w:eastAsia="en-GB"/>
        </w:rPr>
        <w:t> </w:t>
      </w:r>
    </w:p>
    <w:p w14:paraId="627698F7" w14:textId="77777777" w:rsidR="00A80916" w:rsidRPr="00A80916" w:rsidRDefault="00A80916" w:rsidP="00A80916">
      <w:pPr>
        <w:numPr>
          <w:ilvl w:val="0"/>
          <w:numId w:val="10"/>
        </w:numPr>
        <w:spacing w:after="0" w:line="240" w:lineRule="auto"/>
        <w:ind w:firstLine="0"/>
        <w:textAlignment w:val="baseline"/>
        <w:rPr>
          <w:rFonts w:ascii="Calibri" w:eastAsia="Times New Roman" w:hAnsi="Calibri" w:cs="Calibri"/>
          <w:lang w:eastAsia="en-GB"/>
        </w:rPr>
      </w:pPr>
      <w:r w:rsidRPr="00A80916">
        <w:rPr>
          <w:rFonts w:ascii="Calibri" w:eastAsia="Times New Roman" w:hAnsi="Calibri" w:cs="Calibri"/>
          <w:b/>
          <w:bCs/>
          <w:lang w:eastAsia="en-GB"/>
        </w:rPr>
        <w:t>Educational Gain Activities.</w:t>
      </w:r>
      <w:r w:rsidRPr="00A80916">
        <w:rPr>
          <w:rFonts w:ascii="Calibri" w:eastAsia="Times New Roman" w:hAnsi="Calibri" w:cs="Calibri"/>
          <w:lang w:eastAsia="en-GB"/>
        </w:rPr>
        <w:t xml:space="preserve"> What educational gains they consider their students should achieve and the relative importance of each of these, what activities they are putting in place to enable students to make educational gains, and how they are supporting students to achieve them. Four domains of educational gain, knowledge, work readiness, skills, and personal development, are covered in most submissions. However, there is significant variation in how these domains are prioritised and integrated into strategies and approaches. </w:t>
      </w:r>
    </w:p>
    <w:p w14:paraId="7AD7278D" w14:textId="77777777" w:rsidR="00A80916" w:rsidRPr="00A80916" w:rsidRDefault="00A80916" w:rsidP="00A80916">
      <w:pPr>
        <w:spacing w:after="0" w:line="240" w:lineRule="auto"/>
        <w:textAlignment w:val="baseline"/>
        <w:rPr>
          <w:rFonts w:ascii="Calibri" w:eastAsia="Times New Roman" w:hAnsi="Calibri" w:cs="Calibri"/>
          <w:lang w:eastAsia="en-GB"/>
        </w:rPr>
      </w:pPr>
      <w:r w:rsidRPr="00A80916">
        <w:rPr>
          <w:rFonts w:ascii="Calibri" w:eastAsia="Times New Roman" w:hAnsi="Calibri" w:cs="Calibri"/>
          <w:lang w:eastAsia="en-GB"/>
        </w:rPr>
        <w:t> </w:t>
      </w:r>
    </w:p>
    <w:p w14:paraId="2B1534AD" w14:textId="77777777" w:rsidR="00A80916" w:rsidRPr="00A80916" w:rsidRDefault="00A80916" w:rsidP="00A80916">
      <w:pPr>
        <w:numPr>
          <w:ilvl w:val="0"/>
          <w:numId w:val="11"/>
        </w:numPr>
        <w:spacing w:after="0" w:line="240" w:lineRule="auto"/>
        <w:ind w:firstLine="0"/>
        <w:textAlignment w:val="baseline"/>
        <w:rPr>
          <w:rFonts w:ascii="Calibri" w:eastAsia="Times New Roman" w:hAnsi="Calibri" w:cs="Calibri"/>
          <w:lang w:eastAsia="en-GB"/>
        </w:rPr>
      </w:pPr>
      <w:r w:rsidRPr="00A80916">
        <w:rPr>
          <w:rFonts w:ascii="Calibri" w:eastAsia="Times New Roman" w:hAnsi="Calibri" w:cs="Calibri"/>
          <w:b/>
          <w:bCs/>
          <w:lang w:eastAsia="en-GB"/>
        </w:rPr>
        <w:t>Measuring Educational Gain.</w:t>
      </w:r>
      <w:r w:rsidRPr="00A80916">
        <w:rPr>
          <w:rFonts w:ascii="Calibri" w:eastAsia="Times New Roman" w:hAnsi="Calibri" w:cs="Calibri"/>
          <w:lang w:eastAsia="en-GB"/>
        </w:rPr>
        <w:t xml:space="preserve"> What providers think can be measured, what measures they have available to them, how they are actually measuring gain, and the sorts of measurements they are using to do so.  </w:t>
      </w:r>
    </w:p>
    <w:p w14:paraId="67928C6A" w14:textId="77777777" w:rsidR="00A80916" w:rsidRPr="00A80916" w:rsidRDefault="00A80916" w:rsidP="00A80916">
      <w:pPr>
        <w:spacing w:after="0" w:line="240" w:lineRule="auto"/>
        <w:ind w:left="360"/>
        <w:textAlignment w:val="baseline"/>
        <w:rPr>
          <w:rFonts w:ascii="Calibri" w:eastAsia="Times New Roman" w:hAnsi="Calibri" w:cs="Calibri"/>
          <w:lang w:eastAsia="en-GB"/>
        </w:rPr>
      </w:pPr>
      <w:r w:rsidRPr="00A80916">
        <w:rPr>
          <w:rFonts w:ascii="Calibri" w:eastAsia="Times New Roman" w:hAnsi="Calibri" w:cs="Calibri"/>
          <w:lang w:eastAsia="en-GB"/>
        </w:rPr>
        <w:t> </w:t>
      </w:r>
    </w:p>
    <w:p w14:paraId="7C21A7DB" w14:textId="77777777" w:rsidR="00A80916" w:rsidRPr="00A80916" w:rsidRDefault="00A80916" w:rsidP="00A80916">
      <w:pPr>
        <w:numPr>
          <w:ilvl w:val="0"/>
          <w:numId w:val="12"/>
        </w:numPr>
        <w:spacing w:after="0" w:line="240" w:lineRule="auto"/>
        <w:ind w:firstLine="0"/>
        <w:textAlignment w:val="baseline"/>
        <w:rPr>
          <w:rFonts w:ascii="Calibri" w:eastAsia="Times New Roman" w:hAnsi="Calibri" w:cs="Calibri"/>
          <w:lang w:eastAsia="en-GB"/>
        </w:rPr>
      </w:pPr>
      <w:r w:rsidRPr="00A80916">
        <w:rPr>
          <w:rFonts w:ascii="Calibri" w:eastAsia="Times New Roman" w:hAnsi="Calibri" w:cs="Calibri"/>
          <w:b/>
          <w:bCs/>
          <w:lang w:eastAsia="en-GB"/>
        </w:rPr>
        <w:t>Evaluating Educational Gain.</w:t>
      </w:r>
      <w:r w:rsidRPr="00A80916">
        <w:rPr>
          <w:rFonts w:ascii="Calibri" w:eastAsia="Times New Roman" w:hAnsi="Calibri" w:cs="Calibri"/>
          <w:lang w:eastAsia="en-GB"/>
        </w:rPr>
        <w:t xml:space="preserve"> What, if anything, they do with the data they collect and how they measure the effectiveness of their approach and assess the impact of the institution’s efforts.  </w:t>
      </w:r>
    </w:p>
    <w:p w14:paraId="11852F8C" w14:textId="77777777" w:rsidR="00A80916" w:rsidRDefault="00A80916">
      <w:pPr>
        <w:rPr>
          <w:rStyle w:val="normaltextrun"/>
          <w:rFonts w:ascii="Calibri" w:hAnsi="Calibri" w:cs="Calibri"/>
          <w:color w:val="000000"/>
          <w:shd w:val="clear" w:color="auto" w:fill="FFFFFF"/>
        </w:rPr>
      </w:pPr>
    </w:p>
    <w:p w14:paraId="30D2A4A5" w14:textId="39039DBB" w:rsidR="235B0513" w:rsidRDefault="235B0513" w:rsidP="235B0513">
      <w:pPr>
        <w:rPr>
          <w:rStyle w:val="eop"/>
          <w:rFonts w:ascii="Calibri" w:hAnsi="Calibri" w:cs="Calibri"/>
          <w:color w:val="000000" w:themeColor="text1"/>
        </w:rPr>
      </w:pPr>
    </w:p>
    <w:p w14:paraId="0315B12E" w14:textId="30480FF8" w:rsidR="235B0513" w:rsidRDefault="235B0513" w:rsidP="235B0513">
      <w:pPr>
        <w:rPr>
          <w:rStyle w:val="eop"/>
          <w:rFonts w:ascii="Calibri" w:hAnsi="Calibri" w:cs="Calibri"/>
          <w:color w:val="000000" w:themeColor="text1"/>
        </w:rPr>
      </w:pPr>
    </w:p>
    <w:p w14:paraId="1512B966" w14:textId="77777777" w:rsidR="00A80916" w:rsidRDefault="00A80916">
      <w:pPr>
        <w:rPr>
          <w:rStyle w:val="eop"/>
          <w:rFonts w:ascii="Calibri" w:hAnsi="Calibri" w:cs="Calibri"/>
          <w:color w:val="000000"/>
          <w:shd w:val="clear" w:color="auto" w:fill="FFFFFF"/>
        </w:rPr>
      </w:pPr>
    </w:p>
    <w:p w14:paraId="745B5D24" w14:textId="6F4A3849" w:rsidR="00A80916" w:rsidRDefault="00A80916" w:rsidP="00A80916">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 xml:space="preserve">Using the </w:t>
      </w:r>
      <w:r w:rsidRPr="00A80916">
        <w:rPr>
          <w:rFonts w:ascii="Calibri" w:eastAsia="Times New Roman" w:hAnsi="Calibri" w:cs="Calibri"/>
          <w:b/>
          <w:bCs/>
          <w:lang w:eastAsia="en-GB"/>
        </w:rPr>
        <w:t>Educational Gain Schema</w:t>
      </w:r>
    </w:p>
    <w:p w14:paraId="5B99EF63" w14:textId="77777777" w:rsidR="00A80916" w:rsidRDefault="00A80916" w:rsidP="00A80916">
      <w:pPr>
        <w:spacing w:after="0" w:line="240" w:lineRule="auto"/>
        <w:textAlignment w:val="baseline"/>
        <w:rPr>
          <w:rFonts w:ascii="Calibri" w:eastAsia="Times New Roman" w:hAnsi="Calibri" w:cs="Calibri"/>
          <w:b/>
          <w:bCs/>
          <w:lang w:eastAsia="en-GB"/>
        </w:rPr>
      </w:pPr>
    </w:p>
    <w:p w14:paraId="2850CB33" w14:textId="64A19A80" w:rsidR="00A80916" w:rsidRDefault="00A80916" w:rsidP="00A8091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Taking the following steps might be a helpful way forward for providers wanting to use the schema.</w:t>
      </w:r>
      <w:r>
        <w:rPr>
          <w:rStyle w:val="eop"/>
          <w:rFonts w:ascii="Calibri" w:hAnsi="Calibri" w:cs="Calibri"/>
          <w:sz w:val="22"/>
          <w:szCs w:val="22"/>
        </w:rPr>
        <w:t> </w:t>
      </w:r>
    </w:p>
    <w:p w14:paraId="26B10E6C" w14:textId="77777777" w:rsidR="00A80916" w:rsidRDefault="00A80916" w:rsidP="00A80916">
      <w:pPr>
        <w:pStyle w:val="paragraph"/>
        <w:spacing w:before="0" w:beforeAutospacing="0" w:after="0" w:afterAutospacing="0"/>
        <w:textAlignment w:val="baseline"/>
        <w:rPr>
          <w:rFonts w:ascii="Segoe UI" w:hAnsi="Segoe UI" w:cs="Segoe UI"/>
          <w:sz w:val="18"/>
          <w:szCs w:val="18"/>
        </w:rPr>
      </w:pPr>
    </w:p>
    <w:p w14:paraId="3E901FD8" w14:textId="6D92BB75" w:rsidR="00A80916" w:rsidRDefault="00A80916" w:rsidP="00A80916">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2"/>
          <w:szCs w:val="22"/>
        </w:rPr>
        <w:t>Step 1:</w:t>
      </w:r>
      <w:r>
        <w:rPr>
          <w:rStyle w:val="normaltextrun"/>
          <w:rFonts w:ascii="Calibri" w:hAnsi="Calibri" w:cs="Calibri"/>
          <w:sz w:val="22"/>
          <w:szCs w:val="22"/>
        </w:rPr>
        <w:t xml:space="preserve"> Work through the reflective questions at the end of each section in the </w:t>
      </w:r>
      <w:hyperlink r:id="rId7" w:history="1">
        <w:r w:rsidRPr="00A80916">
          <w:rPr>
            <w:rStyle w:val="Hyperlink"/>
            <w:rFonts w:ascii="Calibri" w:hAnsi="Calibri" w:cs="Calibri"/>
            <w:sz w:val="22"/>
            <w:szCs w:val="22"/>
          </w:rPr>
          <w:t>Collaborative Enhancement Project report</w:t>
        </w:r>
      </w:hyperlink>
      <w:r>
        <w:rPr>
          <w:rStyle w:val="normaltextrun"/>
          <w:rFonts w:ascii="Calibri" w:hAnsi="Calibri" w:cs="Calibri"/>
          <w:sz w:val="22"/>
          <w:szCs w:val="22"/>
        </w:rPr>
        <w:t>, in partnership with students.  </w:t>
      </w:r>
      <w:r>
        <w:rPr>
          <w:rStyle w:val="eop"/>
          <w:rFonts w:ascii="Calibri" w:hAnsi="Calibri" w:cs="Calibri"/>
          <w:sz w:val="22"/>
          <w:szCs w:val="22"/>
        </w:rPr>
        <w:t> </w:t>
      </w:r>
    </w:p>
    <w:p w14:paraId="3A2283C6" w14:textId="77777777" w:rsidR="00A80916" w:rsidRDefault="00A80916" w:rsidP="00A80916">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2"/>
          <w:szCs w:val="22"/>
        </w:rPr>
        <w:t>Step 2:</w:t>
      </w:r>
      <w:r>
        <w:rPr>
          <w:rStyle w:val="normaltextrun"/>
          <w:rFonts w:ascii="Calibri" w:hAnsi="Calibri" w:cs="Calibri"/>
          <w:sz w:val="22"/>
          <w:szCs w:val="22"/>
        </w:rPr>
        <w:t xml:space="preserve"> Fill-in the each of the boxes (again in partnership with students) paying particular attention to the articulation of evidence.</w:t>
      </w:r>
      <w:r>
        <w:rPr>
          <w:rStyle w:val="eop"/>
          <w:rFonts w:ascii="Calibri" w:hAnsi="Calibri" w:cs="Calibri"/>
          <w:sz w:val="22"/>
          <w:szCs w:val="22"/>
        </w:rPr>
        <w:t> </w:t>
      </w:r>
    </w:p>
    <w:p w14:paraId="592628C2" w14:textId="77777777" w:rsidR="00A80916" w:rsidRDefault="00A80916" w:rsidP="00A80916">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2"/>
          <w:szCs w:val="22"/>
        </w:rPr>
        <w:t>Step 3:</w:t>
      </w:r>
      <w:r>
        <w:rPr>
          <w:rStyle w:val="normaltextrun"/>
          <w:rFonts w:ascii="Calibri" w:hAnsi="Calibri" w:cs="Calibri"/>
          <w:sz w:val="22"/>
          <w:szCs w:val="22"/>
        </w:rPr>
        <w:t xml:space="preserve"> Explore how each of the areas interconnect (and if they do not, then identify why)</w:t>
      </w:r>
      <w:r>
        <w:rPr>
          <w:rStyle w:val="eop"/>
          <w:rFonts w:ascii="Calibri" w:hAnsi="Calibri" w:cs="Calibri"/>
          <w:sz w:val="22"/>
          <w:szCs w:val="22"/>
        </w:rPr>
        <w:t> </w:t>
      </w:r>
    </w:p>
    <w:p w14:paraId="27F66E8C" w14:textId="77777777" w:rsidR="00A80916" w:rsidRDefault="00A80916" w:rsidP="00A80916">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2"/>
          <w:szCs w:val="22"/>
        </w:rPr>
        <w:t>Step 4:</w:t>
      </w:r>
      <w:r>
        <w:rPr>
          <w:rStyle w:val="normaltextrun"/>
          <w:rFonts w:ascii="Calibri" w:hAnsi="Calibri" w:cs="Calibri"/>
          <w:sz w:val="22"/>
          <w:szCs w:val="22"/>
        </w:rPr>
        <w:t xml:space="preserve"> Test the alignment between all the boxes, including in both directions. Mapping both forwards and backwards tests out the strength of the theory of change.</w:t>
      </w:r>
      <w:r>
        <w:rPr>
          <w:rStyle w:val="eop"/>
          <w:rFonts w:ascii="Calibri" w:hAnsi="Calibri" w:cs="Calibri"/>
          <w:sz w:val="22"/>
          <w:szCs w:val="22"/>
        </w:rPr>
        <w:t> </w:t>
      </w:r>
    </w:p>
    <w:p w14:paraId="33FBC30F" w14:textId="77777777" w:rsidR="00A80916" w:rsidRDefault="00A80916" w:rsidP="00A80916">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2"/>
          <w:szCs w:val="22"/>
        </w:rPr>
        <w:t>Step 5:</w:t>
      </w:r>
      <w:r>
        <w:rPr>
          <w:rStyle w:val="normaltextrun"/>
          <w:rFonts w:ascii="Calibri" w:hAnsi="Calibri" w:cs="Calibri"/>
          <w:sz w:val="22"/>
          <w:szCs w:val="22"/>
        </w:rPr>
        <w:t xml:space="preserve"> Use a RAG - or red/amber/green – rating or equivalent to foreground areas of concern.</w:t>
      </w:r>
      <w:r>
        <w:rPr>
          <w:rStyle w:val="eop"/>
          <w:rFonts w:ascii="Calibri" w:hAnsi="Calibri" w:cs="Calibri"/>
          <w:sz w:val="22"/>
          <w:szCs w:val="22"/>
        </w:rPr>
        <w:t> </w:t>
      </w:r>
    </w:p>
    <w:p w14:paraId="617A636F" w14:textId="77777777" w:rsidR="00A80916" w:rsidRDefault="00A80916" w:rsidP="00A80916">
      <w:pPr>
        <w:spacing w:after="0" w:line="240" w:lineRule="auto"/>
        <w:textAlignment w:val="baseline"/>
        <w:rPr>
          <w:rFonts w:ascii="Calibri" w:eastAsia="Times New Roman" w:hAnsi="Calibri" w:cs="Calibri"/>
          <w:lang w:eastAsia="en-GB"/>
        </w:rPr>
      </w:pPr>
    </w:p>
    <w:p w14:paraId="1B9E4789" w14:textId="77777777" w:rsidR="00A80916" w:rsidRDefault="00A80916" w:rsidP="00A80916">
      <w:pPr>
        <w:spacing w:after="0" w:line="240" w:lineRule="auto"/>
        <w:textAlignment w:val="baseline"/>
        <w:rPr>
          <w:rFonts w:ascii="Calibri" w:eastAsia="Times New Roman" w:hAnsi="Calibri" w:cs="Calibri"/>
          <w:lang w:eastAsia="en-GB"/>
        </w:rPr>
      </w:pPr>
    </w:p>
    <w:p w14:paraId="6C559A1C" w14:textId="77777777" w:rsidR="00A80916" w:rsidRDefault="00A80916" w:rsidP="00A80916">
      <w:pPr>
        <w:spacing w:after="0" w:line="240" w:lineRule="auto"/>
        <w:textAlignment w:val="baseline"/>
        <w:rPr>
          <w:rFonts w:ascii="Calibri" w:eastAsia="Times New Roman" w:hAnsi="Calibri" w:cs="Calibri"/>
          <w:lang w:eastAsia="en-GB"/>
        </w:rPr>
      </w:pPr>
    </w:p>
    <w:p w14:paraId="24527859" w14:textId="77777777" w:rsidR="00A80916" w:rsidRDefault="00A80916" w:rsidP="00A80916">
      <w:pPr>
        <w:spacing w:after="0" w:line="240" w:lineRule="auto"/>
        <w:textAlignment w:val="baseline"/>
        <w:rPr>
          <w:rFonts w:ascii="Calibri" w:eastAsia="Times New Roman" w:hAnsi="Calibri" w:cs="Calibri"/>
          <w:lang w:eastAsia="en-GB"/>
        </w:rPr>
      </w:pPr>
    </w:p>
    <w:p w14:paraId="4251DCB9" w14:textId="77777777" w:rsidR="00A80916" w:rsidRDefault="00A80916" w:rsidP="00A80916">
      <w:pPr>
        <w:spacing w:after="0" w:line="240" w:lineRule="auto"/>
        <w:textAlignment w:val="baseline"/>
        <w:rPr>
          <w:rFonts w:ascii="Calibri" w:eastAsia="Times New Roman" w:hAnsi="Calibri" w:cs="Calibri"/>
          <w:lang w:eastAsia="en-GB"/>
        </w:rPr>
      </w:pPr>
    </w:p>
    <w:p w14:paraId="22EE30F1" w14:textId="77777777" w:rsidR="00A80916" w:rsidRDefault="00A80916" w:rsidP="00A80916">
      <w:pPr>
        <w:spacing w:after="0" w:line="240" w:lineRule="auto"/>
        <w:textAlignment w:val="baseline"/>
        <w:rPr>
          <w:rFonts w:ascii="Calibri" w:eastAsia="Times New Roman" w:hAnsi="Calibri" w:cs="Calibri"/>
          <w:lang w:eastAsia="en-GB"/>
        </w:rPr>
      </w:pPr>
    </w:p>
    <w:p w14:paraId="526B8DE5" w14:textId="77777777" w:rsidR="00A80916" w:rsidRDefault="00A80916" w:rsidP="00A80916">
      <w:pPr>
        <w:spacing w:after="0" w:line="240" w:lineRule="auto"/>
        <w:textAlignment w:val="baseline"/>
        <w:rPr>
          <w:rFonts w:ascii="Calibri" w:eastAsia="Times New Roman" w:hAnsi="Calibri" w:cs="Calibri"/>
          <w:lang w:eastAsia="en-GB"/>
        </w:rPr>
      </w:pPr>
    </w:p>
    <w:p w14:paraId="4BAD3D9F" w14:textId="77777777" w:rsidR="00A80916" w:rsidRDefault="00A80916" w:rsidP="00A80916">
      <w:pPr>
        <w:spacing w:after="0" w:line="240" w:lineRule="auto"/>
        <w:textAlignment w:val="baseline"/>
        <w:rPr>
          <w:rFonts w:ascii="Calibri" w:eastAsia="Times New Roman" w:hAnsi="Calibri" w:cs="Calibri"/>
          <w:lang w:eastAsia="en-GB"/>
        </w:rPr>
      </w:pPr>
    </w:p>
    <w:p w14:paraId="3E384EDA" w14:textId="77777777" w:rsidR="00A80916" w:rsidRDefault="00A80916" w:rsidP="00A80916">
      <w:pPr>
        <w:spacing w:after="0" w:line="240" w:lineRule="auto"/>
        <w:textAlignment w:val="baseline"/>
        <w:rPr>
          <w:rFonts w:ascii="Calibri" w:eastAsia="Times New Roman" w:hAnsi="Calibri" w:cs="Calibri"/>
          <w:lang w:eastAsia="en-GB"/>
        </w:rPr>
      </w:pPr>
    </w:p>
    <w:p w14:paraId="59FE3B7E" w14:textId="77777777" w:rsidR="00A80916" w:rsidRDefault="00A80916" w:rsidP="00A80916">
      <w:pPr>
        <w:spacing w:after="0" w:line="240" w:lineRule="auto"/>
        <w:textAlignment w:val="baseline"/>
        <w:rPr>
          <w:rFonts w:ascii="Calibri" w:eastAsia="Times New Roman" w:hAnsi="Calibri" w:cs="Calibri"/>
          <w:lang w:eastAsia="en-GB"/>
        </w:rPr>
      </w:pPr>
    </w:p>
    <w:p w14:paraId="0C30C859" w14:textId="77777777" w:rsidR="00A80916" w:rsidRDefault="00A80916" w:rsidP="00A80916">
      <w:pPr>
        <w:spacing w:after="0" w:line="240" w:lineRule="auto"/>
        <w:textAlignment w:val="baseline"/>
        <w:rPr>
          <w:rFonts w:ascii="Calibri" w:eastAsia="Times New Roman" w:hAnsi="Calibri" w:cs="Calibri"/>
          <w:lang w:eastAsia="en-GB"/>
        </w:rPr>
      </w:pPr>
    </w:p>
    <w:p w14:paraId="1D653576" w14:textId="77777777" w:rsidR="00A80916" w:rsidRDefault="00A80916" w:rsidP="00A80916">
      <w:pPr>
        <w:spacing w:after="0" w:line="240" w:lineRule="auto"/>
        <w:textAlignment w:val="baseline"/>
        <w:rPr>
          <w:rFonts w:ascii="Calibri" w:eastAsia="Times New Roman" w:hAnsi="Calibri" w:cs="Calibri"/>
          <w:lang w:eastAsia="en-GB"/>
        </w:rPr>
      </w:pPr>
    </w:p>
    <w:p w14:paraId="52B6D111" w14:textId="77777777" w:rsidR="00A80916" w:rsidRDefault="00A80916" w:rsidP="00A80916">
      <w:pPr>
        <w:spacing w:after="0" w:line="240" w:lineRule="auto"/>
        <w:textAlignment w:val="baseline"/>
        <w:rPr>
          <w:rFonts w:ascii="Calibri" w:eastAsia="Times New Roman" w:hAnsi="Calibri" w:cs="Calibri"/>
          <w:lang w:eastAsia="en-GB"/>
        </w:rPr>
      </w:pPr>
    </w:p>
    <w:p w14:paraId="124D0A5E" w14:textId="77777777" w:rsidR="00A80916" w:rsidRDefault="00A80916" w:rsidP="00A80916">
      <w:pPr>
        <w:spacing w:after="0" w:line="240" w:lineRule="auto"/>
        <w:textAlignment w:val="baseline"/>
        <w:rPr>
          <w:rFonts w:ascii="Calibri" w:eastAsia="Times New Roman" w:hAnsi="Calibri" w:cs="Calibri"/>
          <w:lang w:eastAsia="en-GB"/>
        </w:rPr>
      </w:pPr>
    </w:p>
    <w:p w14:paraId="7EB27FDC" w14:textId="77777777" w:rsidR="00A80916" w:rsidRDefault="00A80916" w:rsidP="00A80916">
      <w:pPr>
        <w:spacing w:after="0" w:line="240" w:lineRule="auto"/>
        <w:textAlignment w:val="baseline"/>
        <w:rPr>
          <w:rFonts w:ascii="Calibri" w:eastAsia="Times New Roman" w:hAnsi="Calibri" w:cs="Calibri"/>
          <w:lang w:eastAsia="en-GB"/>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6"/>
        <w:gridCol w:w="2283"/>
        <w:gridCol w:w="2294"/>
        <w:gridCol w:w="2317"/>
        <w:gridCol w:w="2324"/>
        <w:gridCol w:w="2338"/>
      </w:tblGrid>
      <w:tr w:rsidR="00A80916" w:rsidRPr="00A80916" w14:paraId="2065F999" w14:textId="77777777" w:rsidTr="00A80916">
        <w:trPr>
          <w:trHeight w:val="870"/>
        </w:trPr>
        <w:tc>
          <w:tcPr>
            <w:tcW w:w="2386" w:type="dxa"/>
            <w:tcBorders>
              <w:top w:val="single" w:sz="6" w:space="0" w:color="auto"/>
              <w:left w:val="single" w:sz="6" w:space="0" w:color="auto"/>
              <w:bottom w:val="single" w:sz="6" w:space="0" w:color="auto"/>
              <w:right w:val="single" w:sz="6" w:space="0" w:color="auto"/>
            </w:tcBorders>
            <w:shd w:val="clear" w:color="auto" w:fill="F2F2F2"/>
            <w:hideMark/>
          </w:tcPr>
          <w:p w14:paraId="32145467"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b/>
                <w:bCs/>
                <w:sz w:val="24"/>
                <w:szCs w:val="24"/>
                <w:lang w:eastAsia="en-GB"/>
              </w:rPr>
              <w:lastRenderedPageBreak/>
              <w:t>1. Who you are</w:t>
            </w:r>
            <w:r w:rsidRPr="00A80916">
              <w:rPr>
                <w:rFonts w:ascii="Calibri" w:eastAsia="Times New Roman" w:hAnsi="Calibri" w:cs="Calibri"/>
                <w:sz w:val="24"/>
                <w:szCs w:val="24"/>
                <w:lang w:eastAsia="en-GB"/>
              </w:rPr>
              <w:t> </w:t>
            </w:r>
          </w:p>
        </w:tc>
        <w:tc>
          <w:tcPr>
            <w:tcW w:w="2283" w:type="dxa"/>
            <w:tcBorders>
              <w:top w:val="single" w:sz="6" w:space="0" w:color="auto"/>
              <w:left w:val="single" w:sz="6" w:space="0" w:color="auto"/>
              <w:bottom w:val="single" w:sz="6" w:space="0" w:color="auto"/>
              <w:right w:val="single" w:sz="6" w:space="0" w:color="auto"/>
            </w:tcBorders>
            <w:shd w:val="clear" w:color="auto" w:fill="F2F2F2"/>
            <w:hideMark/>
          </w:tcPr>
          <w:p w14:paraId="50F6B8CD"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b/>
                <w:bCs/>
                <w:sz w:val="24"/>
                <w:szCs w:val="24"/>
                <w:lang w:eastAsia="en-GB"/>
              </w:rPr>
              <w:t>2. What you do </w:t>
            </w:r>
            <w:r w:rsidRPr="00A80916">
              <w:rPr>
                <w:rFonts w:ascii="Calibri" w:eastAsia="Times New Roman" w:hAnsi="Calibri" w:cs="Calibri"/>
                <w:sz w:val="24"/>
                <w:szCs w:val="24"/>
                <w:lang w:eastAsia="en-GB"/>
              </w:rPr>
              <w:t> </w:t>
            </w:r>
          </w:p>
        </w:tc>
        <w:tc>
          <w:tcPr>
            <w:tcW w:w="2294" w:type="dxa"/>
            <w:tcBorders>
              <w:top w:val="single" w:sz="6" w:space="0" w:color="auto"/>
              <w:left w:val="single" w:sz="6" w:space="0" w:color="auto"/>
              <w:bottom w:val="single" w:sz="6" w:space="0" w:color="auto"/>
              <w:right w:val="single" w:sz="6" w:space="0" w:color="auto"/>
            </w:tcBorders>
            <w:shd w:val="clear" w:color="auto" w:fill="F2F2F2"/>
            <w:hideMark/>
          </w:tcPr>
          <w:p w14:paraId="241C71F5"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b/>
                <w:bCs/>
                <w:sz w:val="24"/>
                <w:szCs w:val="24"/>
                <w:lang w:eastAsia="en-GB"/>
              </w:rPr>
              <w:t>3. Purpose of EG</w:t>
            </w:r>
            <w:r w:rsidRPr="00A80916">
              <w:rPr>
                <w:rFonts w:ascii="Calibri" w:eastAsia="Times New Roman" w:hAnsi="Calibri" w:cs="Calibri"/>
                <w:sz w:val="24"/>
                <w:szCs w:val="24"/>
                <w:lang w:eastAsia="en-GB"/>
              </w:rPr>
              <w:t> </w:t>
            </w:r>
          </w:p>
        </w:tc>
        <w:tc>
          <w:tcPr>
            <w:tcW w:w="2317" w:type="dxa"/>
            <w:tcBorders>
              <w:top w:val="single" w:sz="6" w:space="0" w:color="auto"/>
              <w:left w:val="single" w:sz="6" w:space="0" w:color="auto"/>
              <w:bottom w:val="single" w:sz="6" w:space="0" w:color="auto"/>
              <w:right w:val="single" w:sz="6" w:space="0" w:color="auto"/>
            </w:tcBorders>
            <w:shd w:val="clear" w:color="auto" w:fill="F2F2F2"/>
            <w:hideMark/>
          </w:tcPr>
          <w:p w14:paraId="724C838A"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b/>
                <w:bCs/>
                <w:sz w:val="24"/>
                <w:szCs w:val="24"/>
                <w:lang w:eastAsia="en-GB"/>
              </w:rPr>
              <w:t>4. Achieving EG</w:t>
            </w:r>
            <w:r w:rsidRPr="00A80916">
              <w:rPr>
                <w:rFonts w:ascii="Calibri" w:eastAsia="Times New Roman" w:hAnsi="Calibri" w:cs="Calibri"/>
                <w:sz w:val="24"/>
                <w:szCs w:val="24"/>
                <w:lang w:eastAsia="en-GB"/>
              </w:rPr>
              <w:t> </w:t>
            </w:r>
          </w:p>
        </w:tc>
        <w:tc>
          <w:tcPr>
            <w:tcW w:w="2324" w:type="dxa"/>
            <w:tcBorders>
              <w:top w:val="single" w:sz="6" w:space="0" w:color="auto"/>
              <w:left w:val="single" w:sz="6" w:space="0" w:color="auto"/>
              <w:bottom w:val="single" w:sz="6" w:space="0" w:color="auto"/>
              <w:right w:val="single" w:sz="6" w:space="0" w:color="auto"/>
            </w:tcBorders>
            <w:shd w:val="clear" w:color="auto" w:fill="F2F2F2"/>
            <w:hideMark/>
          </w:tcPr>
          <w:p w14:paraId="7C5F4688"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b/>
                <w:bCs/>
                <w:sz w:val="24"/>
                <w:szCs w:val="24"/>
                <w:lang w:eastAsia="en-GB"/>
              </w:rPr>
              <w:t>5. Data plan and data measures</w:t>
            </w:r>
            <w:r w:rsidRPr="00A80916">
              <w:rPr>
                <w:rFonts w:ascii="Calibri" w:eastAsia="Times New Roman" w:hAnsi="Calibri" w:cs="Calibri"/>
                <w:sz w:val="24"/>
                <w:szCs w:val="24"/>
                <w:lang w:eastAsia="en-GB"/>
              </w:rPr>
              <w:t> </w:t>
            </w:r>
          </w:p>
        </w:tc>
        <w:tc>
          <w:tcPr>
            <w:tcW w:w="2338" w:type="dxa"/>
            <w:tcBorders>
              <w:top w:val="single" w:sz="6" w:space="0" w:color="auto"/>
              <w:left w:val="single" w:sz="6" w:space="0" w:color="auto"/>
              <w:bottom w:val="single" w:sz="6" w:space="0" w:color="auto"/>
              <w:right w:val="single" w:sz="6" w:space="0" w:color="auto"/>
            </w:tcBorders>
            <w:shd w:val="clear" w:color="auto" w:fill="F2F2F2"/>
            <w:hideMark/>
          </w:tcPr>
          <w:p w14:paraId="6E21C3EB"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b/>
                <w:bCs/>
                <w:sz w:val="24"/>
                <w:szCs w:val="24"/>
                <w:lang w:eastAsia="en-GB"/>
              </w:rPr>
              <w:t>6. Use of data and evaluation</w:t>
            </w:r>
            <w:r w:rsidRPr="00A80916">
              <w:rPr>
                <w:rFonts w:ascii="Calibri" w:eastAsia="Times New Roman" w:hAnsi="Calibri" w:cs="Calibri"/>
                <w:sz w:val="24"/>
                <w:szCs w:val="24"/>
                <w:lang w:eastAsia="en-GB"/>
              </w:rPr>
              <w:t> </w:t>
            </w:r>
          </w:p>
        </w:tc>
      </w:tr>
      <w:tr w:rsidR="00A80916" w:rsidRPr="00A80916" w14:paraId="1A08F24B" w14:textId="77777777" w:rsidTr="00A80916">
        <w:trPr>
          <w:trHeight w:val="806"/>
        </w:trPr>
        <w:tc>
          <w:tcPr>
            <w:tcW w:w="2386" w:type="dxa"/>
            <w:tcBorders>
              <w:top w:val="single" w:sz="6" w:space="0" w:color="auto"/>
              <w:left w:val="single" w:sz="6" w:space="0" w:color="auto"/>
              <w:bottom w:val="single" w:sz="6" w:space="0" w:color="auto"/>
              <w:right w:val="single" w:sz="6" w:space="0" w:color="auto"/>
            </w:tcBorders>
            <w:shd w:val="clear" w:color="auto" w:fill="FFFFFF"/>
            <w:hideMark/>
          </w:tcPr>
          <w:p w14:paraId="0325135D"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sz w:val="24"/>
                <w:szCs w:val="24"/>
                <w:lang w:eastAsia="en-GB"/>
              </w:rPr>
              <w:t>Key institutional demographics </w:t>
            </w:r>
          </w:p>
        </w:tc>
        <w:tc>
          <w:tcPr>
            <w:tcW w:w="2283" w:type="dxa"/>
            <w:tcBorders>
              <w:top w:val="single" w:sz="6" w:space="0" w:color="auto"/>
              <w:left w:val="single" w:sz="6" w:space="0" w:color="auto"/>
              <w:bottom w:val="single" w:sz="6" w:space="0" w:color="auto"/>
              <w:right w:val="single" w:sz="6" w:space="0" w:color="auto"/>
            </w:tcBorders>
            <w:shd w:val="clear" w:color="auto" w:fill="FFFFFF"/>
            <w:hideMark/>
          </w:tcPr>
          <w:p w14:paraId="406493C7" w14:textId="00CB3949"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sz w:val="24"/>
                <w:szCs w:val="24"/>
                <w:lang w:eastAsia="en-GB"/>
              </w:rPr>
              <w:t>Your mission</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14:paraId="6D860D96"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sz w:val="24"/>
                <w:szCs w:val="24"/>
                <w:lang w:eastAsia="en-GB"/>
              </w:rPr>
              <w:t>Why are you doing this? </w:t>
            </w:r>
          </w:p>
        </w:tc>
        <w:tc>
          <w:tcPr>
            <w:tcW w:w="2317" w:type="dxa"/>
            <w:tcBorders>
              <w:top w:val="single" w:sz="6" w:space="0" w:color="auto"/>
              <w:left w:val="single" w:sz="6" w:space="0" w:color="auto"/>
              <w:bottom w:val="single" w:sz="6" w:space="0" w:color="auto"/>
              <w:right w:val="single" w:sz="6" w:space="0" w:color="auto"/>
            </w:tcBorders>
            <w:shd w:val="clear" w:color="auto" w:fill="FFFFFF"/>
            <w:hideMark/>
          </w:tcPr>
          <w:p w14:paraId="4AC43199"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sz w:val="24"/>
                <w:szCs w:val="24"/>
                <w:lang w:eastAsia="en-GB"/>
              </w:rPr>
              <w:t>What are you going to achieve and how are you going to do it? </w:t>
            </w:r>
          </w:p>
        </w:tc>
        <w:tc>
          <w:tcPr>
            <w:tcW w:w="2324" w:type="dxa"/>
            <w:tcBorders>
              <w:top w:val="single" w:sz="6" w:space="0" w:color="auto"/>
              <w:left w:val="single" w:sz="6" w:space="0" w:color="auto"/>
              <w:bottom w:val="single" w:sz="6" w:space="0" w:color="auto"/>
              <w:right w:val="single" w:sz="6" w:space="0" w:color="auto"/>
            </w:tcBorders>
            <w:shd w:val="clear" w:color="auto" w:fill="FFFFFF"/>
            <w:hideMark/>
          </w:tcPr>
          <w:p w14:paraId="63AF8908"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sz w:val="24"/>
                <w:szCs w:val="24"/>
                <w:lang w:eastAsia="en-GB"/>
              </w:rPr>
              <w:t>What are you going to measure, how and when? </w:t>
            </w:r>
          </w:p>
        </w:tc>
        <w:tc>
          <w:tcPr>
            <w:tcW w:w="2338" w:type="dxa"/>
            <w:tcBorders>
              <w:top w:val="single" w:sz="6" w:space="0" w:color="auto"/>
              <w:left w:val="single" w:sz="6" w:space="0" w:color="auto"/>
              <w:bottom w:val="single" w:sz="6" w:space="0" w:color="auto"/>
              <w:right w:val="single" w:sz="6" w:space="0" w:color="auto"/>
            </w:tcBorders>
            <w:shd w:val="clear" w:color="auto" w:fill="FFFFFF"/>
            <w:hideMark/>
          </w:tcPr>
          <w:p w14:paraId="6028D890"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sz w:val="24"/>
                <w:szCs w:val="24"/>
                <w:lang w:eastAsia="en-GB"/>
              </w:rPr>
              <w:t>How and when will you know you have had impact? </w:t>
            </w:r>
          </w:p>
        </w:tc>
      </w:tr>
      <w:tr w:rsidR="00A80916" w:rsidRPr="00A80916" w14:paraId="0E1C8527" w14:textId="77777777" w:rsidTr="00A80916">
        <w:trPr>
          <w:trHeight w:val="5940"/>
        </w:trPr>
        <w:tc>
          <w:tcPr>
            <w:tcW w:w="2386" w:type="dxa"/>
            <w:tcBorders>
              <w:top w:val="single" w:sz="6" w:space="0" w:color="auto"/>
              <w:left w:val="single" w:sz="6" w:space="0" w:color="auto"/>
              <w:bottom w:val="single" w:sz="6" w:space="0" w:color="auto"/>
              <w:right w:val="single" w:sz="6" w:space="0" w:color="auto"/>
            </w:tcBorders>
            <w:shd w:val="clear" w:color="auto" w:fill="FFFFFF"/>
            <w:hideMark/>
          </w:tcPr>
          <w:p w14:paraId="6443E2E3" w14:textId="3871AA7A"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p>
        </w:tc>
        <w:tc>
          <w:tcPr>
            <w:tcW w:w="2283" w:type="dxa"/>
            <w:tcBorders>
              <w:top w:val="single" w:sz="6" w:space="0" w:color="auto"/>
              <w:left w:val="single" w:sz="6" w:space="0" w:color="auto"/>
              <w:bottom w:val="single" w:sz="6" w:space="0" w:color="auto"/>
              <w:right w:val="single" w:sz="6" w:space="0" w:color="auto"/>
            </w:tcBorders>
            <w:shd w:val="clear" w:color="auto" w:fill="FFFFFF"/>
            <w:hideMark/>
          </w:tcPr>
          <w:p w14:paraId="1B640EC9"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sz w:val="24"/>
                <w:szCs w:val="24"/>
                <w:lang w:eastAsia="en-GB"/>
              </w:rPr>
              <w:t> </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14:paraId="6897F335"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sz w:val="24"/>
                <w:szCs w:val="24"/>
                <w:lang w:eastAsia="en-GB"/>
              </w:rPr>
              <w:t> </w:t>
            </w:r>
          </w:p>
        </w:tc>
        <w:tc>
          <w:tcPr>
            <w:tcW w:w="2317" w:type="dxa"/>
            <w:tcBorders>
              <w:top w:val="single" w:sz="6" w:space="0" w:color="auto"/>
              <w:left w:val="single" w:sz="6" w:space="0" w:color="auto"/>
              <w:bottom w:val="single" w:sz="6" w:space="0" w:color="auto"/>
              <w:right w:val="single" w:sz="6" w:space="0" w:color="auto"/>
            </w:tcBorders>
            <w:shd w:val="clear" w:color="auto" w:fill="FFFFFF"/>
            <w:hideMark/>
          </w:tcPr>
          <w:p w14:paraId="285A2F51"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sz w:val="24"/>
                <w:szCs w:val="24"/>
                <w:lang w:eastAsia="en-GB"/>
              </w:rPr>
              <w:t> </w:t>
            </w:r>
          </w:p>
        </w:tc>
        <w:tc>
          <w:tcPr>
            <w:tcW w:w="2324" w:type="dxa"/>
            <w:tcBorders>
              <w:top w:val="single" w:sz="6" w:space="0" w:color="auto"/>
              <w:left w:val="single" w:sz="6" w:space="0" w:color="auto"/>
              <w:bottom w:val="single" w:sz="6" w:space="0" w:color="auto"/>
              <w:right w:val="single" w:sz="6" w:space="0" w:color="auto"/>
            </w:tcBorders>
            <w:shd w:val="clear" w:color="auto" w:fill="FFFFFF"/>
            <w:hideMark/>
          </w:tcPr>
          <w:p w14:paraId="26D601F5"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sz w:val="24"/>
                <w:szCs w:val="24"/>
                <w:lang w:eastAsia="en-GB"/>
              </w:rPr>
              <w:t> </w:t>
            </w:r>
          </w:p>
        </w:tc>
        <w:tc>
          <w:tcPr>
            <w:tcW w:w="2338" w:type="dxa"/>
            <w:tcBorders>
              <w:top w:val="single" w:sz="6" w:space="0" w:color="auto"/>
              <w:left w:val="single" w:sz="6" w:space="0" w:color="auto"/>
              <w:bottom w:val="single" w:sz="6" w:space="0" w:color="auto"/>
              <w:right w:val="single" w:sz="6" w:space="0" w:color="auto"/>
            </w:tcBorders>
            <w:shd w:val="clear" w:color="auto" w:fill="FFFFFF"/>
            <w:hideMark/>
          </w:tcPr>
          <w:p w14:paraId="7B15CB13" w14:textId="77777777" w:rsidR="00A80916" w:rsidRPr="00A80916" w:rsidRDefault="00A80916" w:rsidP="00A80916">
            <w:pPr>
              <w:spacing w:after="0" w:line="240" w:lineRule="auto"/>
              <w:textAlignment w:val="baseline"/>
              <w:rPr>
                <w:rFonts w:ascii="Times New Roman" w:eastAsia="Times New Roman" w:hAnsi="Times New Roman" w:cs="Times New Roman"/>
                <w:sz w:val="24"/>
                <w:szCs w:val="24"/>
                <w:lang w:eastAsia="en-GB"/>
              </w:rPr>
            </w:pPr>
            <w:r w:rsidRPr="00A80916">
              <w:rPr>
                <w:rFonts w:ascii="Calibri" w:eastAsia="Times New Roman" w:hAnsi="Calibri" w:cs="Calibri"/>
                <w:sz w:val="24"/>
                <w:szCs w:val="24"/>
                <w:lang w:eastAsia="en-GB"/>
              </w:rPr>
              <w:t> </w:t>
            </w:r>
          </w:p>
        </w:tc>
      </w:tr>
    </w:tbl>
    <w:p w14:paraId="3EAF6BF0" w14:textId="22331C3F" w:rsidR="00A80916" w:rsidRPr="00A80916" w:rsidRDefault="00A80916" w:rsidP="00A80916">
      <w:pPr>
        <w:spacing w:after="0" w:line="240" w:lineRule="auto"/>
        <w:textAlignment w:val="baseline"/>
        <w:rPr>
          <w:rFonts w:ascii="Segoe UI" w:eastAsia="Times New Roman" w:hAnsi="Segoe UI" w:cs="Segoe UI"/>
          <w:sz w:val="18"/>
          <w:szCs w:val="18"/>
          <w:lang w:eastAsia="en-GB"/>
        </w:rPr>
      </w:pPr>
    </w:p>
    <w:sectPr w:rsidR="00A80916" w:rsidRPr="00A80916" w:rsidSect="00A80916">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D7A9" w14:textId="77777777" w:rsidR="00046F25" w:rsidRDefault="00046F25" w:rsidP="00A80916">
      <w:pPr>
        <w:spacing w:after="0" w:line="240" w:lineRule="auto"/>
      </w:pPr>
      <w:r>
        <w:separator/>
      </w:r>
    </w:p>
  </w:endnote>
  <w:endnote w:type="continuationSeparator" w:id="0">
    <w:p w14:paraId="47876031" w14:textId="77777777" w:rsidR="00046F25" w:rsidRDefault="00046F25" w:rsidP="00A80916">
      <w:pPr>
        <w:spacing w:after="0" w:line="240" w:lineRule="auto"/>
      </w:pPr>
      <w:r>
        <w:continuationSeparator/>
      </w:r>
    </w:p>
  </w:endnote>
  <w:endnote w:type="continuationNotice" w:id="1">
    <w:p w14:paraId="29EBE946" w14:textId="77777777" w:rsidR="00046F25" w:rsidRDefault="00046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52AC" w14:textId="057B4CC8" w:rsidR="00A80916" w:rsidRPr="00A80916" w:rsidRDefault="00A80916" w:rsidP="00A80916">
    <w:pPr>
      <w:rPr>
        <w:rFonts w:ascii="Calibri" w:hAnsi="Calibri" w:cs="Calibri"/>
        <w:color w:val="000000"/>
        <w:shd w:val="clear" w:color="auto" w:fill="FFFFFF"/>
      </w:rPr>
    </w:pPr>
    <w:r>
      <w:rPr>
        <w:rStyle w:val="normaltextrun"/>
        <w:rFonts w:ascii="Calibri" w:hAnsi="Calibri" w:cs="Calibri"/>
        <w:color w:val="000000"/>
        <w:shd w:val="clear" w:color="auto" w:fill="FFFFFF"/>
      </w:rPr>
      <w:t xml:space="preserve">This resource is an output from a Collaborative Enhancement Project supported and funded by QAA Membership. The project is led by Imperial College London in partnership with Bath Spa University; Imperial College Union; Liverpool John Moores University; London School of Economics and Political Science (LSE); The Open University; University of Birmingham; University of Cambridge; University of East Anglia; University of Exeter; University of Manchester; University of Plymouth; University of Portsmouth and University of Warwick. Find out more about Collaborative Enhancement Projects on the </w:t>
    </w:r>
    <w:hyperlink r:id="rId1" w:tgtFrame="_blank" w:history="1">
      <w:r>
        <w:rPr>
          <w:rStyle w:val="normaltextrun"/>
          <w:rFonts w:ascii="Calibri" w:hAnsi="Calibri" w:cs="Calibri"/>
          <w:color w:val="0000FF"/>
          <w:u w:val="single"/>
          <w:shd w:val="clear" w:color="auto" w:fill="FFFFFF"/>
        </w:rPr>
        <w:t>QAA website</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9624" w14:textId="77777777" w:rsidR="00046F25" w:rsidRDefault="00046F25" w:rsidP="00A80916">
      <w:pPr>
        <w:spacing w:after="0" w:line="240" w:lineRule="auto"/>
      </w:pPr>
      <w:r>
        <w:separator/>
      </w:r>
    </w:p>
  </w:footnote>
  <w:footnote w:type="continuationSeparator" w:id="0">
    <w:p w14:paraId="6051E726" w14:textId="77777777" w:rsidR="00046F25" w:rsidRDefault="00046F25" w:rsidP="00A80916">
      <w:pPr>
        <w:spacing w:after="0" w:line="240" w:lineRule="auto"/>
      </w:pPr>
      <w:r>
        <w:continuationSeparator/>
      </w:r>
    </w:p>
  </w:footnote>
  <w:footnote w:type="continuationNotice" w:id="1">
    <w:p w14:paraId="2285A7CE" w14:textId="77777777" w:rsidR="00046F25" w:rsidRDefault="00046F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710"/>
    <w:multiLevelType w:val="multilevel"/>
    <w:tmpl w:val="EB8E4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A551E"/>
    <w:multiLevelType w:val="multilevel"/>
    <w:tmpl w:val="6400F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11928"/>
    <w:multiLevelType w:val="multilevel"/>
    <w:tmpl w:val="7282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F3009"/>
    <w:multiLevelType w:val="multilevel"/>
    <w:tmpl w:val="F070A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04F08"/>
    <w:multiLevelType w:val="multilevel"/>
    <w:tmpl w:val="4446C6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0E7498"/>
    <w:multiLevelType w:val="multilevel"/>
    <w:tmpl w:val="9F04F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CA0F4E"/>
    <w:multiLevelType w:val="multilevel"/>
    <w:tmpl w:val="BBD0A6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2A1EC6"/>
    <w:multiLevelType w:val="multilevel"/>
    <w:tmpl w:val="9AC29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26C0B"/>
    <w:multiLevelType w:val="multilevel"/>
    <w:tmpl w:val="8346A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D45318"/>
    <w:multiLevelType w:val="multilevel"/>
    <w:tmpl w:val="01044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DB6725"/>
    <w:multiLevelType w:val="multilevel"/>
    <w:tmpl w:val="96667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C90F21"/>
    <w:multiLevelType w:val="multilevel"/>
    <w:tmpl w:val="553691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552300">
    <w:abstractNumId w:val="5"/>
  </w:num>
  <w:num w:numId="2" w16cid:durableId="1442916305">
    <w:abstractNumId w:val="2"/>
  </w:num>
  <w:num w:numId="3" w16cid:durableId="898125383">
    <w:abstractNumId w:val="9"/>
  </w:num>
  <w:num w:numId="4" w16cid:durableId="1138304599">
    <w:abstractNumId w:val="8"/>
  </w:num>
  <w:num w:numId="5" w16cid:durableId="146895876">
    <w:abstractNumId w:val="0"/>
  </w:num>
  <w:num w:numId="6" w16cid:durableId="102574889">
    <w:abstractNumId w:val="4"/>
  </w:num>
  <w:num w:numId="7" w16cid:durableId="63917044">
    <w:abstractNumId w:val="10"/>
  </w:num>
  <w:num w:numId="8" w16cid:durableId="343019434">
    <w:abstractNumId w:val="1"/>
  </w:num>
  <w:num w:numId="9" w16cid:durableId="517237590">
    <w:abstractNumId w:val="6"/>
  </w:num>
  <w:num w:numId="10" w16cid:durableId="557134582">
    <w:abstractNumId w:val="7"/>
  </w:num>
  <w:num w:numId="11" w16cid:durableId="872884871">
    <w:abstractNumId w:val="11"/>
  </w:num>
  <w:num w:numId="12" w16cid:durableId="1085809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16"/>
    <w:rsid w:val="00046F25"/>
    <w:rsid w:val="001F09ED"/>
    <w:rsid w:val="00364BCF"/>
    <w:rsid w:val="004D105A"/>
    <w:rsid w:val="0056127A"/>
    <w:rsid w:val="00584F7C"/>
    <w:rsid w:val="00765445"/>
    <w:rsid w:val="008A4324"/>
    <w:rsid w:val="008B1937"/>
    <w:rsid w:val="00A1759B"/>
    <w:rsid w:val="00A80916"/>
    <w:rsid w:val="00AB7ABC"/>
    <w:rsid w:val="00B50314"/>
    <w:rsid w:val="00C31BAD"/>
    <w:rsid w:val="00D278FA"/>
    <w:rsid w:val="00E1073C"/>
    <w:rsid w:val="00E77A9B"/>
    <w:rsid w:val="00EA1E65"/>
    <w:rsid w:val="00EE29AD"/>
    <w:rsid w:val="235B0513"/>
    <w:rsid w:val="2F9D0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EEE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control">
    <w:name w:val="contentcontrol"/>
    <w:basedOn w:val="DefaultParagraphFont"/>
    <w:rsid w:val="00A80916"/>
  </w:style>
  <w:style w:type="character" w:customStyle="1" w:styleId="contentcontrolboundarysink">
    <w:name w:val="contentcontrolboundarysink"/>
    <w:basedOn w:val="DefaultParagraphFont"/>
    <w:rsid w:val="00A80916"/>
  </w:style>
  <w:style w:type="character" w:customStyle="1" w:styleId="normaltextrun">
    <w:name w:val="normaltextrun"/>
    <w:basedOn w:val="DefaultParagraphFont"/>
    <w:rsid w:val="00A80916"/>
  </w:style>
  <w:style w:type="character" w:customStyle="1" w:styleId="eop">
    <w:name w:val="eop"/>
    <w:basedOn w:val="DefaultParagraphFont"/>
    <w:rsid w:val="00A80916"/>
  </w:style>
  <w:style w:type="paragraph" w:customStyle="1" w:styleId="paragraph">
    <w:name w:val="paragraph"/>
    <w:basedOn w:val="Normal"/>
    <w:rsid w:val="00A809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80916"/>
    <w:rPr>
      <w:color w:val="0563C1" w:themeColor="hyperlink"/>
      <w:u w:val="single"/>
    </w:rPr>
  </w:style>
  <w:style w:type="character" w:styleId="UnresolvedMention">
    <w:name w:val="Unresolved Mention"/>
    <w:basedOn w:val="DefaultParagraphFont"/>
    <w:uiPriority w:val="99"/>
    <w:semiHidden/>
    <w:unhideWhenUsed/>
    <w:rsid w:val="00A80916"/>
    <w:rPr>
      <w:color w:val="605E5C"/>
      <w:shd w:val="clear" w:color="auto" w:fill="E1DFDD"/>
    </w:rPr>
  </w:style>
  <w:style w:type="paragraph" w:styleId="Header">
    <w:name w:val="header"/>
    <w:basedOn w:val="Normal"/>
    <w:link w:val="HeaderChar"/>
    <w:uiPriority w:val="99"/>
    <w:unhideWhenUsed/>
    <w:rsid w:val="00A80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916"/>
  </w:style>
  <w:style w:type="paragraph" w:styleId="Footer">
    <w:name w:val="footer"/>
    <w:basedOn w:val="Normal"/>
    <w:link w:val="FooterChar"/>
    <w:uiPriority w:val="99"/>
    <w:unhideWhenUsed/>
    <w:rsid w:val="00A80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2365">
      <w:bodyDiv w:val="1"/>
      <w:marLeft w:val="0"/>
      <w:marRight w:val="0"/>
      <w:marTop w:val="0"/>
      <w:marBottom w:val="0"/>
      <w:divBdr>
        <w:top w:val="none" w:sz="0" w:space="0" w:color="auto"/>
        <w:left w:val="none" w:sz="0" w:space="0" w:color="auto"/>
        <w:bottom w:val="none" w:sz="0" w:space="0" w:color="auto"/>
        <w:right w:val="none" w:sz="0" w:space="0" w:color="auto"/>
      </w:divBdr>
      <w:divsChild>
        <w:div w:id="789666924">
          <w:marLeft w:val="0"/>
          <w:marRight w:val="0"/>
          <w:marTop w:val="0"/>
          <w:marBottom w:val="0"/>
          <w:divBdr>
            <w:top w:val="none" w:sz="0" w:space="0" w:color="auto"/>
            <w:left w:val="none" w:sz="0" w:space="0" w:color="auto"/>
            <w:bottom w:val="none" w:sz="0" w:space="0" w:color="auto"/>
            <w:right w:val="none" w:sz="0" w:space="0" w:color="auto"/>
          </w:divBdr>
        </w:div>
        <w:div w:id="809522272">
          <w:marLeft w:val="0"/>
          <w:marRight w:val="0"/>
          <w:marTop w:val="0"/>
          <w:marBottom w:val="0"/>
          <w:divBdr>
            <w:top w:val="none" w:sz="0" w:space="0" w:color="auto"/>
            <w:left w:val="none" w:sz="0" w:space="0" w:color="auto"/>
            <w:bottom w:val="none" w:sz="0" w:space="0" w:color="auto"/>
            <w:right w:val="none" w:sz="0" w:space="0" w:color="auto"/>
          </w:divBdr>
        </w:div>
        <w:div w:id="1061947147">
          <w:marLeft w:val="0"/>
          <w:marRight w:val="0"/>
          <w:marTop w:val="0"/>
          <w:marBottom w:val="0"/>
          <w:divBdr>
            <w:top w:val="none" w:sz="0" w:space="0" w:color="auto"/>
            <w:left w:val="none" w:sz="0" w:space="0" w:color="auto"/>
            <w:bottom w:val="none" w:sz="0" w:space="0" w:color="auto"/>
            <w:right w:val="none" w:sz="0" w:space="0" w:color="auto"/>
          </w:divBdr>
        </w:div>
        <w:div w:id="1302417248">
          <w:marLeft w:val="0"/>
          <w:marRight w:val="0"/>
          <w:marTop w:val="0"/>
          <w:marBottom w:val="0"/>
          <w:divBdr>
            <w:top w:val="none" w:sz="0" w:space="0" w:color="auto"/>
            <w:left w:val="none" w:sz="0" w:space="0" w:color="auto"/>
            <w:bottom w:val="none" w:sz="0" w:space="0" w:color="auto"/>
            <w:right w:val="none" w:sz="0" w:space="0" w:color="auto"/>
          </w:divBdr>
        </w:div>
        <w:div w:id="1899969530">
          <w:marLeft w:val="0"/>
          <w:marRight w:val="0"/>
          <w:marTop w:val="0"/>
          <w:marBottom w:val="0"/>
          <w:divBdr>
            <w:top w:val="none" w:sz="0" w:space="0" w:color="auto"/>
            <w:left w:val="none" w:sz="0" w:space="0" w:color="auto"/>
            <w:bottom w:val="none" w:sz="0" w:space="0" w:color="auto"/>
            <w:right w:val="none" w:sz="0" w:space="0" w:color="auto"/>
          </w:divBdr>
        </w:div>
        <w:div w:id="2071729049">
          <w:marLeft w:val="0"/>
          <w:marRight w:val="0"/>
          <w:marTop w:val="0"/>
          <w:marBottom w:val="0"/>
          <w:divBdr>
            <w:top w:val="none" w:sz="0" w:space="0" w:color="auto"/>
            <w:left w:val="none" w:sz="0" w:space="0" w:color="auto"/>
            <w:bottom w:val="none" w:sz="0" w:space="0" w:color="auto"/>
            <w:right w:val="none" w:sz="0" w:space="0" w:color="auto"/>
          </w:divBdr>
        </w:div>
      </w:divsChild>
    </w:div>
    <w:div w:id="1817381316">
      <w:bodyDiv w:val="1"/>
      <w:marLeft w:val="0"/>
      <w:marRight w:val="0"/>
      <w:marTop w:val="0"/>
      <w:marBottom w:val="0"/>
      <w:divBdr>
        <w:top w:val="none" w:sz="0" w:space="0" w:color="auto"/>
        <w:left w:val="none" w:sz="0" w:space="0" w:color="auto"/>
        <w:bottom w:val="none" w:sz="0" w:space="0" w:color="auto"/>
        <w:right w:val="none" w:sz="0" w:space="0" w:color="auto"/>
      </w:divBdr>
      <w:divsChild>
        <w:div w:id="46731717">
          <w:marLeft w:val="0"/>
          <w:marRight w:val="0"/>
          <w:marTop w:val="0"/>
          <w:marBottom w:val="0"/>
          <w:divBdr>
            <w:top w:val="none" w:sz="0" w:space="0" w:color="auto"/>
            <w:left w:val="none" w:sz="0" w:space="0" w:color="auto"/>
            <w:bottom w:val="none" w:sz="0" w:space="0" w:color="auto"/>
            <w:right w:val="none" w:sz="0" w:space="0" w:color="auto"/>
          </w:divBdr>
        </w:div>
        <w:div w:id="215750061">
          <w:marLeft w:val="0"/>
          <w:marRight w:val="0"/>
          <w:marTop w:val="0"/>
          <w:marBottom w:val="0"/>
          <w:divBdr>
            <w:top w:val="none" w:sz="0" w:space="0" w:color="auto"/>
            <w:left w:val="none" w:sz="0" w:space="0" w:color="auto"/>
            <w:bottom w:val="none" w:sz="0" w:space="0" w:color="auto"/>
            <w:right w:val="none" w:sz="0" w:space="0" w:color="auto"/>
          </w:divBdr>
        </w:div>
        <w:div w:id="319506747">
          <w:marLeft w:val="0"/>
          <w:marRight w:val="0"/>
          <w:marTop w:val="0"/>
          <w:marBottom w:val="0"/>
          <w:divBdr>
            <w:top w:val="none" w:sz="0" w:space="0" w:color="auto"/>
            <w:left w:val="none" w:sz="0" w:space="0" w:color="auto"/>
            <w:bottom w:val="none" w:sz="0" w:space="0" w:color="auto"/>
            <w:right w:val="none" w:sz="0" w:space="0" w:color="auto"/>
          </w:divBdr>
        </w:div>
        <w:div w:id="462626001">
          <w:marLeft w:val="0"/>
          <w:marRight w:val="0"/>
          <w:marTop w:val="0"/>
          <w:marBottom w:val="0"/>
          <w:divBdr>
            <w:top w:val="none" w:sz="0" w:space="0" w:color="auto"/>
            <w:left w:val="none" w:sz="0" w:space="0" w:color="auto"/>
            <w:bottom w:val="none" w:sz="0" w:space="0" w:color="auto"/>
            <w:right w:val="none" w:sz="0" w:space="0" w:color="auto"/>
          </w:divBdr>
        </w:div>
        <w:div w:id="725757355">
          <w:marLeft w:val="0"/>
          <w:marRight w:val="0"/>
          <w:marTop w:val="0"/>
          <w:marBottom w:val="0"/>
          <w:divBdr>
            <w:top w:val="none" w:sz="0" w:space="0" w:color="auto"/>
            <w:left w:val="none" w:sz="0" w:space="0" w:color="auto"/>
            <w:bottom w:val="none" w:sz="0" w:space="0" w:color="auto"/>
            <w:right w:val="none" w:sz="0" w:space="0" w:color="auto"/>
          </w:divBdr>
        </w:div>
        <w:div w:id="1254166172">
          <w:marLeft w:val="0"/>
          <w:marRight w:val="0"/>
          <w:marTop w:val="0"/>
          <w:marBottom w:val="0"/>
          <w:divBdr>
            <w:top w:val="none" w:sz="0" w:space="0" w:color="auto"/>
            <w:left w:val="none" w:sz="0" w:space="0" w:color="auto"/>
            <w:bottom w:val="none" w:sz="0" w:space="0" w:color="auto"/>
            <w:right w:val="none" w:sz="0" w:space="0" w:color="auto"/>
          </w:divBdr>
        </w:div>
        <w:div w:id="1257982319">
          <w:marLeft w:val="0"/>
          <w:marRight w:val="0"/>
          <w:marTop w:val="0"/>
          <w:marBottom w:val="0"/>
          <w:divBdr>
            <w:top w:val="none" w:sz="0" w:space="0" w:color="auto"/>
            <w:left w:val="none" w:sz="0" w:space="0" w:color="auto"/>
            <w:bottom w:val="none" w:sz="0" w:space="0" w:color="auto"/>
            <w:right w:val="none" w:sz="0" w:space="0" w:color="auto"/>
          </w:divBdr>
        </w:div>
        <w:div w:id="1407648488">
          <w:marLeft w:val="0"/>
          <w:marRight w:val="0"/>
          <w:marTop w:val="0"/>
          <w:marBottom w:val="0"/>
          <w:divBdr>
            <w:top w:val="none" w:sz="0" w:space="0" w:color="auto"/>
            <w:left w:val="none" w:sz="0" w:space="0" w:color="auto"/>
            <w:bottom w:val="none" w:sz="0" w:space="0" w:color="auto"/>
            <w:right w:val="none" w:sz="0" w:space="0" w:color="auto"/>
          </w:divBdr>
        </w:div>
        <w:div w:id="1550337830">
          <w:marLeft w:val="0"/>
          <w:marRight w:val="0"/>
          <w:marTop w:val="0"/>
          <w:marBottom w:val="0"/>
          <w:divBdr>
            <w:top w:val="none" w:sz="0" w:space="0" w:color="auto"/>
            <w:left w:val="none" w:sz="0" w:space="0" w:color="auto"/>
            <w:bottom w:val="none" w:sz="0" w:space="0" w:color="auto"/>
            <w:right w:val="none" w:sz="0" w:space="0" w:color="auto"/>
          </w:divBdr>
        </w:div>
        <w:div w:id="1746148900">
          <w:marLeft w:val="0"/>
          <w:marRight w:val="0"/>
          <w:marTop w:val="0"/>
          <w:marBottom w:val="0"/>
          <w:divBdr>
            <w:top w:val="none" w:sz="0" w:space="0" w:color="auto"/>
            <w:left w:val="none" w:sz="0" w:space="0" w:color="auto"/>
            <w:bottom w:val="none" w:sz="0" w:space="0" w:color="auto"/>
            <w:right w:val="none" w:sz="0" w:space="0" w:color="auto"/>
          </w:divBdr>
        </w:div>
        <w:div w:id="1990402096">
          <w:marLeft w:val="-75"/>
          <w:marRight w:val="0"/>
          <w:marTop w:val="30"/>
          <w:marBottom w:val="30"/>
          <w:divBdr>
            <w:top w:val="none" w:sz="0" w:space="0" w:color="auto"/>
            <w:left w:val="none" w:sz="0" w:space="0" w:color="auto"/>
            <w:bottom w:val="none" w:sz="0" w:space="0" w:color="auto"/>
            <w:right w:val="none" w:sz="0" w:space="0" w:color="auto"/>
          </w:divBdr>
          <w:divsChild>
            <w:div w:id="276840924">
              <w:marLeft w:val="0"/>
              <w:marRight w:val="0"/>
              <w:marTop w:val="0"/>
              <w:marBottom w:val="0"/>
              <w:divBdr>
                <w:top w:val="none" w:sz="0" w:space="0" w:color="auto"/>
                <w:left w:val="none" w:sz="0" w:space="0" w:color="auto"/>
                <w:bottom w:val="none" w:sz="0" w:space="0" w:color="auto"/>
                <w:right w:val="none" w:sz="0" w:space="0" w:color="auto"/>
              </w:divBdr>
              <w:divsChild>
                <w:div w:id="549194716">
                  <w:marLeft w:val="0"/>
                  <w:marRight w:val="0"/>
                  <w:marTop w:val="0"/>
                  <w:marBottom w:val="0"/>
                  <w:divBdr>
                    <w:top w:val="none" w:sz="0" w:space="0" w:color="auto"/>
                    <w:left w:val="none" w:sz="0" w:space="0" w:color="auto"/>
                    <w:bottom w:val="none" w:sz="0" w:space="0" w:color="auto"/>
                    <w:right w:val="none" w:sz="0" w:space="0" w:color="auto"/>
                  </w:divBdr>
                </w:div>
              </w:divsChild>
            </w:div>
            <w:div w:id="290600703">
              <w:marLeft w:val="0"/>
              <w:marRight w:val="0"/>
              <w:marTop w:val="0"/>
              <w:marBottom w:val="0"/>
              <w:divBdr>
                <w:top w:val="none" w:sz="0" w:space="0" w:color="auto"/>
                <w:left w:val="none" w:sz="0" w:space="0" w:color="auto"/>
                <w:bottom w:val="none" w:sz="0" w:space="0" w:color="auto"/>
                <w:right w:val="none" w:sz="0" w:space="0" w:color="auto"/>
              </w:divBdr>
              <w:divsChild>
                <w:div w:id="390663963">
                  <w:marLeft w:val="0"/>
                  <w:marRight w:val="0"/>
                  <w:marTop w:val="0"/>
                  <w:marBottom w:val="0"/>
                  <w:divBdr>
                    <w:top w:val="none" w:sz="0" w:space="0" w:color="auto"/>
                    <w:left w:val="none" w:sz="0" w:space="0" w:color="auto"/>
                    <w:bottom w:val="none" w:sz="0" w:space="0" w:color="auto"/>
                    <w:right w:val="none" w:sz="0" w:space="0" w:color="auto"/>
                  </w:divBdr>
                </w:div>
              </w:divsChild>
            </w:div>
            <w:div w:id="305476869">
              <w:marLeft w:val="0"/>
              <w:marRight w:val="0"/>
              <w:marTop w:val="0"/>
              <w:marBottom w:val="0"/>
              <w:divBdr>
                <w:top w:val="none" w:sz="0" w:space="0" w:color="auto"/>
                <w:left w:val="none" w:sz="0" w:space="0" w:color="auto"/>
                <w:bottom w:val="none" w:sz="0" w:space="0" w:color="auto"/>
                <w:right w:val="none" w:sz="0" w:space="0" w:color="auto"/>
              </w:divBdr>
              <w:divsChild>
                <w:div w:id="756681142">
                  <w:marLeft w:val="0"/>
                  <w:marRight w:val="0"/>
                  <w:marTop w:val="0"/>
                  <w:marBottom w:val="0"/>
                  <w:divBdr>
                    <w:top w:val="none" w:sz="0" w:space="0" w:color="auto"/>
                    <w:left w:val="none" w:sz="0" w:space="0" w:color="auto"/>
                    <w:bottom w:val="none" w:sz="0" w:space="0" w:color="auto"/>
                    <w:right w:val="none" w:sz="0" w:space="0" w:color="auto"/>
                  </w:divBdr>
                </w:div>
              </w:divsChild>
            </w:div>
            <w:div w:id="391537085">
              <w:marLeft w:val="0"/>
              <w:marRight w:val="0"/>
              <w:marTop w:val="0"/>
              <w:marBottom w:val="0"/>
              <w:divBdr>
                <w:top w:val="none" w:sz="0" w:space="0" w:color="auto"/>
                <w:left w:val="none" w:sz="0" w:space="0" w:color="auto"/>
                <w:bottom w:val="none" w:sz="0" w:space="0" w:color="auto"/>
                <w:right w:val="none" w:sz="0" w:space="0" w:color="auto"/>
              </w:divBdr>
              <w:divsChild>
                <w:div w:id="1758673861">
                  <w:marLeft w:val="0"/>
                  <w:marRight w:val="0"/>
                  <w:marTop w:val="0"/>
                  <w:marBottom w:val="0"/>
                  <w:divBdr>
                    <w:top w:val="none" w:sz="0" w:space="0" w:color="auto"/>
                    <w:left w:val="none" w:sz="0" w:space="0" w:color="auto"/>
                    <w:bottom w:val="none" w:sz="0" w:space="0" w:color="auto"/>
                    <w:right w:val="none" w:sz="0" w:space="0" w:color="auto"/>
                  </w:divBdr>
                </w:div>
              </w:divsChild>
            </w:div>
            <w:div w:id="794300330">
              <w:marLeft w:val="0"/>
              <w:marRight w:val="0"/>
              <w:marTop w:val="0"/>
              <w:marBottom w:val="0"/>
              <w:divBdr>
                <w:top w:val="none" w:sz="0" w:space="0" w:color="auto"/>
                <w:left w:val="none" w:sz="0" w:space="0" w:color="auto"/>
                <w:bottom w:val="none" w:sz="0" w:space="0" w:color="auto"/>
                <w:right w:val="none" w:sz="0" w:space="0" w:color="auto"/>
              </w:divBdr>
              <w:divsChild>
                <w:div w:id="1610510488">
                  <w:marLeft w:val="0"/>
                  <w:marRight w:val="0"/>
                  <w:marTop w:val="0"/>
                  <w:marBottom w:val="0"/>
                  <w:divBdr>
                    <w:top w:val="none" w:sz="0" w:space="0" w:color="auto"/>
                    <w:left w:val="none" w:sz="0" w:space="0" w:color="auto"/>
                    <w:bottom w:val="none" w:sz="0" w:space="0" w:color="auto"/>
                    <w:right w:val="none" w:sz="0" w:space="0" w:color="auto"/>
                  </w:divBdr>
                </w:div>
              </w:divsChild>
            </w:div>
            <w:div w:id="806557752">
              <w:marLeft w:val="0"/>
              <w:marRight w:val="0"/>
              <w:marTop w:val="0"/>
              <w:marBottom w:val="0"/>
              <w:divBdr>
                <w:top w:val="none" w:sz="0" w:space="0" w:color="auto"/>
                <w:left w:val="none" w:sz="0" w:space="0" w:color="auto"/>
                <w:bottom w:val="none" w:sz="0" w:space="0" w:color="auto"/>
                <w:right w:val="none" w:sz="0" w:space="0" w:color="auto"/>
              </w:divBdr>
              <w:divsChild>
                <w:div w:id="1548296028">
                  <w:marLeft w:val="0"/>
                  <w:marRight w:val="0"/>
                  <w:marTop w:val="0"/>
                  <w:marBottom w:val="0"/>
                  <w:divBdr>
                    <w:top w:val="none" w:sz="0" w:space="0" w:color="auto"/>
                    <w:left w:val="none" w:sz="0" w:space="0" w:color="auto"/>
                    <w:bottom w:val="none" w:sz="0" w:space="0" w:color="auto"/>
                    <w:right w:val="none" w:sz="0" w:space="0" w:color="auto"/>
                  </w:divBdr>
                </w:div>
              </w:divsChild>
            </w:div>
            <w:div w:id="985015816">
              <w:marLeft w:val="0"/>
              <w:marRight w:val="0"/>
              <w:marTop w:val="0"/>
              <w:marBottom w:val="0"/>
              <w:divBdr>
                <w:top w:val="none" w:sz="0" w:space="0" w:color="auto"/>
                <w:left w:val="none" w:sz="0" w:space="0" w:color="auto"/>
                <w:bottom w:val="none" w:sz="0" w:space="0" w:color="auto"/>
                <w:right w:val="none" w:sz="0" w:space="0" w:color="auto"/>
              </w:divBdr>
              <w:divsChild>
                <w:div w:id="1087654478">
                  <w:marLeft w:val="0"/>
                  <w:marRight w:val="0"/>
                  <w:marTop w:val="0"/>
                  <w:marBottom w:val="0"/>
                  <w:divBdr>
                    <w:top w:val="none" w:sz="0" w:space="0" w:color="auto"/>
                    <w:left w:val="none" w:sz="0" w:space="0" w:color="auto"/>
                    <w:bottom w:val="none" w:sz="0" w:space="0" w:color="auto"/>
                    <w:right w:val="none" w:sz="0" w:space="0" w:color="auto"/>
                  </w:divBdr>
                </w:div>
              </w:divsChild>
            </w:div>
            <w:div w:id="1015111984">
              <w:marLeft w:val="0"/>
              <w:marRight w:val="0"/>
              <w:marTop w:val="0"/>
              <w:marBottom w:val="0"/>
              <w:divBdr>
                <w:top w:val="none" w:sz="0" w:space="0" w:color="auto"/>
                <w:left w:val="none" w:sz="0" w:space="0" w:color="auto"/>
                <w:bottom w:val="none" w:sz="0" w:space="0" w:color="auto"/>
                <w:right w:val="none" w:sz="0" w:space="0" w:color="auto"/>
              </w:divBdr>
              <w:divsChild>
                <w:div w:id="845482520">
                  <w:marLeft w:val="0"/>
                  <w:marRight w:val="0"/>
                  <w:marTop w:val="0"/>
                  <w:marBottom w:val="0"/>
                  <w:divBdr>
                    <w:top w:val="none" w:sz="0" w:space="0" w:color="auto"/>
                    <w:left w:val="none" w:sz="0" w:space="0" w:color="auto"/>
                    <w:bottom w:val="none" w:sz="0" w:space="0" w:color="auto"/>
                    <w:right w:val="none" w:sz="0" w:space="0" w:color="auto"/>
                  </w:divBdr>
                </w:div>
              </w:divsChild>
            </w:div>
            <w:div w:id="1123572086">
              <w:marLeft w:val="0"/>
              <w:marRight w:val="0"/>
              <w:marTop w:val="0"/>
              <w:marBottom w:val="0"/>
              <w:divBdr>
                <w:top w:val="none" w:sz="0" w:space="0" w:color="auto"/>
                <w:left w:val="none" w:sz="0" w:space="0" w:color="auto"/>
                <w:bottom w:val="none" w:sz="0" w:space="0" w:color="auto"/>
                <w:right w:val="none" w:sz="0" w:space="0" w:color="auto"/>
              </w:divBdr>
              <w:divsChild>
                <w:div w:id="356853804">
                  <w:marLeft w:val="0"/>
                  <w:marRight w:val="0"/>
                  <w:marTop w:val="0"/>
                  <w:marBottom w:val="0"/>
                  <w:divBdr>
                    <w:top w:val="none" w:sz="0" w:space="0" w:color="auto"/>
                    <w:left w:val="none" w:sz="0" w:space="0" w:color="auto"/>
                    <w:bottom w:val="none" w:sz="0" w:space="0" w:color="auto"/>
                    <w:right w:val="none" w:sz="0" w:space="0" w:color="auto"/>
                  </w:divBdr>
                </w:div>
              </w:divsChild>
            </w:div>
            <w:div w:id="1157955885">
              <w:marLeft w:val="0"/>
              <w:marRight w:val="0"/>
              <w:marTop w:val="0"/>
              <w:marBottom w:val="0"/>
              <w:divBdr>
                <w:top w:val="none" w:sz="0" w:space="0" w:color="auto"/>
                <w:left w:val="none" w:sz="0" w:space="0" w:color="auto"/>
                <w:bottom w:val="none" w:sz="0" w:space="0" w:color="auto"/>
                <w:right w:val="none" w:sz="0" w:space="0" w:color="auto"/>
              </w:divBdr>
              <w:divsChild>
                <w:div w:id="431782759">
                  <w:marLeft w:val="0"/>
                  <w:marRight w:val="0"/>
                  <w:marTop w:val="0"/>
                  <w:marBottom w:val="0"/>
                  <w:divBdr>
                    <w:top w:val="none" w:sz="0" w:space="0" w:color="auto"/>
                    <w:left w:val="none" w:sz="0" w:space="0" w:color="auto"/>
                    <w:bottom w:val="none" w:sz="0" w:space="0" w:color="auto"/>
                    <w:right w:val="none" w:sz="0" w:space="0" w:color="auto"/>
                  </w:divBdr>
                </w:div>
              </w:divsChild>
            </w:div>
            <w:div w:id="1337345193">
              <w:marLeft w:val="0"/>
              <w:marRight w:val="0"/>
              <w:marTop w:val="0"/>
              <w:marBottom w:val="0"/>
              <w:divBdr>
                <w:top w:val="none" w:sz="0" w:space="0" w:color="auto"/>
                <w:left w:val="none" w:sz="0" w:space="0" w:color="auto"/>
                <w:bottom w:val="none" w:sz="0" w:space="0" w:color="auto"/>
                <w:right w:val="none" w:sz="0" w:space="0" w:color="auto"/>
              </w:divBdr>
              <w:divsChild>
                <w:div w:id="67852777">
                  <w:marLeft w:val="0"/>
                  <w:marRight w:val="0"/>
                  <w:marTop w:val="0"/>
                  <w:marBottom w:val="0"/>
                  <w:divBdr>
                    <w:top w:val="none" w:sz="0" w:space="0" w:color="auto"/>
                    <w:left w:val="none" w:sz="0" w:space="0" w:color="auto"/>
                    <w:bottom w:val="none" w:sz="0" w:space="0" w:color="auto"/>
                    <w:right w:val="none" w:sz="0" w:space="0" w:color="auto"/>
                  </w:divBdr>
                </w:div>
              </w:divsChild>
            </w:div>
            <w:div w:id="1546792624">
              <w:marLeft w:val="0"/>
              <w:marRight w:val="0"/>
              <w:marTop w:val="0"/>
              <w:marBottom w:val="0"/>
              <w:divBdr>
                <w:top w:val="none" w:sz="0" w:space="0" w:color="auto"/>
                <w:left w:val="none" w:sz="0" w:space="0" w:color="auto"/>
                <w:bottom w:val="none" w:sz="0" w:space="0" w:color="auto"/>
                <w:right w:val="none" w:sz="0" w:space="0" w:color="auto"/>
              </w:divBdr>
              <w:divsChild>
                <w:div w:id="430273053">
                  <w:marLeft w:val="0"/>
                  <w:marRight w:val="0"/>
                  <w:marTop w:val="0"/>
                  <w:marBottom w:val="0"/>
                  <w:divBdr>
                    <w:top w:val="none" w:sz="0" w:space="0" w:color="auto"/>
                    <w:left w:val="none" w:sz="0" w:space="0" w:color="auto"/>
                    <w:bottom w:val="none" w:sz="0" w:space="0" w:color="auto"/>
                    <w:right w:val="none" w:sz="0" w:space="0" w:color="auto"/>
                  </w:divBdr>
                </w:div>
              </w:divsChild>
            </w:div>
            <w:div w:id="1743061057">
              <w:marLeft w:val="0"/>
              <w:marRight w:val="0"/>
              <w:marTop w:val="0"/>
              <w:marBottom w:val="0"/>
              <w:divBdr>
                <w:top w:val="none" w:sz="0" w:space="0" w:color="auto"/>
                <w:left w:val="none" w:sz="0" w:space="0" w:color="auto"/>
                <w:bottom w:val="none" w:sz="0" w:space="0" w:color="auto"/>
                <w:right w:val="none" w:sz="0" w:space="0" w:color="auto"/>
              </w:divBdr>
              <w:divsChild>
                <w:div w:id="1045838540">
                  <w:marLeft w:val="0"/>
                  <w:marRight w:val="0"/>
                  <w:marTop w:val="0"/>
                  <w:marBottom w:val="0"/>
                  <w:divBdr>
                    <w:top w:val="none" w:sz="0" w:space="0" w:color="auto"/>
                    <w:left w:val="none" w:sz="0" w:space="0" w:color="auto"/>
                    <w:bottom w:val="none" w:sz="0" w:space="0" w:color="auto"/>
                    <w:right w:val="none" w:sz="0" w:space="0" w:color="auto"/>
                  </w:divBdr>
                </w:div>
                <w:div w:id="12532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9597">
          <w:marLeft w:val="0"/>
          <w:marRight w:val="0"/>
          <w:marTop w:val="0"/>
          <w:marBottom w:val="0"/>
          <w:divBdr>
            <w:top w:val="none" w:sz="0" w:space="0" w:color="auto"/>
            <w:left w:val="none" w:sz="0" w:space="0" w:color="auto"/>
            <w:bottom w:val="none" w:sz="0" w:space="0" w:color="auto"/>
            <w:right w:val="none" w:sz="0" w:space="0" w:color="auto"/>
          </w:divBdr>
        </w:div>
        <w:div w:id="2132818951">
          <w:marLeft w:val="0"/>
          <w:marRight w:val="0"/>
          <w:marTop w:val="0"/>
          <w:marBottom w:val="0"/>
          <w:divBdr>
            <w:top w:val="none" w:sz="0" w:space="0" w:color="auto"/>
            <w:left w:val="none" w:sz="0" w:space="0" w:color="auto"/>
            <w:bottom w:val="none" w:sz="0" w:space="0" w:color="auto"/>
            <w:right w:val="none" w:sz="0" w:space="0" w:color="auto"/>
          </w:divBdr>
        </w:div>
      </w:divsChild>
    </w:div>
    <w:div w:id="1990939090">
      <w:bodyDiv w:val="1"/>
      <w:marLeft w:val="0"/>
      <w:marRight w:val="0"/>
      <w:marTop w:val="0"/>
      <w:marBottom w:val="0"/>
      <w:divBdr>
        <w:top w:val="none" w:sz="0" w:space="0" w:color="auto"/>
        <w:left w:val="none" w:sz="0" w:space="0" w:color="auto"/>
        <w:bottom w:val="none" w:sz="0" w:space="0" w:color="auto"/>
        <w:right w:val="none" w:sz="0" w:space="0" w:color="auto"/>
      </w:divBdr>
      <w:divsChild>
        <w:div w:id="516699963">
          <w:marLeft w:val="0"/>
          <w:marRight w:val="0"/>
          <w:marTop w:val="0"/>
          <w:marBottom w:val="0"/>
          <w:divBdr>
            <w:top w:val="none" w:sz="0" w:space="0" w:color="auto"/>
            <w:left w:val="none" w:sz="0" w:space="0" w:color="auto"/>
            <w:bottom w:val="none" w:sz="0" w:space="0" w:color="auto"/>
            <w:right w:val="none" w:sz="0" w:space="0" w:color="auto"/>
          </w:divBdr>
          <w:divsChild>
            <w:div w:id="930813541">
              <w:marLeft w:val="-75"/>
              <w:marRight w:val="0"/>
              <w:marTop w:val="30"/>
              <w:marBottom w:val="30"/>
              <w:divBdr>
                <w:top w:val="none" w:sz="0" w:space="0" w:color="auto"/>
                <w:left w:val="none" w:sz="0" w:space="0" w:color="auto"/>
                <w:bottom w:val="none" w:sz="0" w:space="0" w:color="auto"/>
                <w:right w:val="none" w:sz="0" w:space="0" w:color="auto"/>
              </w:divBdr>
              <w:divsChild>
                <w:div w:id="43988956">
                  <w:marLeft w:val="0"/>
                  <w:marRight w:val="0"/>
                  <w:marTop w:val="0"/>
                  <w:marBottom w:val="0"/>
                  <w:divBdr>
                    <w:top w:val="none" w:sz="0" w:space="0" w:color="auto"/>
                    <w:left w:val="none" w:sz="0" w:space="0" w:color="auto"/>
                    <w:bottom w:val="none" w:sz="0" w:space="0" w:color="auto"/>
                    <w:right w:val="none" w:sz="0" w:space="0" w:color="auto"/>
                  </w:divBdr>
                  <w:divsChild>
                    <w:div w:id="518741532">
                      <w:marLeft w:val="0"/>
                      <w:marRight w:val="0"/>
                      <w:marTop w:val="0"/>
                      <w:marBottom w:val="0"/>
                      <w:divBdr>
                        <w:top w:val="none" w:sz="0" w:space="0" w:color="auto"/>
                        <w:left w:val="none" w:sz="0" w:space="0" w:color="auto"/>
                        <w:bottom w:val="none" w:sz="0" w:space="0" w:color="auto"/>
                        <w:right w:val="none" w:sz="0" w:space="0" w:color="auto"/>
                      </w:divBdr>
                    </w:div>
                  </w:divsChild>
                </w:div>
                <w:div w:id="101847028">
                  <w:marLeft w:val="0"/>
                  <w:marRight w:val="0"/>
                  <w:marTop w:val="0"/>
                  <w:marBottom w:val="0"/>
                  <w:divBdr>
                    <w:top w:val="none" w:sz="0" w:space="0" w:color="auto"/>
                    <w:left w:val="none" w:sz="0" w:space="0" w:color="auto"/>
                    <w:bottom w:val="none" w:sz="0" w:space="0" w:color="auto"/>
                    <w:right w:val="none" w:sz="0" w:space="0" w:color="auto"/>
                  </w:divBdr>
                  <w:divsChild>
                    <w:div w:id="196237505">
                      <w:marLeft w:val="0"/>
                      <w:marRight w:val="0"/>
                      <w:marTop w:val="0"/>
                      <w:marBottom w:val="0"/>
                      <w:divBdr>
                        <w:top w:val="none" w:sz="0" w:space="0" w:color="auto"/>
                        <w:left w:val="none" w:sz="0" w:space="0" w:color="auto"/>
                        <w:bottom w:val="none" w:sz="0" w:space="0" w:color="auto"/>
                        <w:right w:val="none" w:sz="0" w:space="0" w:color="auto"/>
                      </w:divBdr>
                    </w:div>
                  </w:divsChild>
                </w:div>
                <w:div w:id="167643101">
                  <w:marLeft w:val="0"/>
                  <w:marRight w:val="0"/>
                  <w:marTop w:val="0"/>
                  <w:marBottom w:val="0"/>
                  <w:divBdr>
                    <w:top w:val="none" w:sz="0" w:space="0" w:color="auto"/>
                    <w:left w:val="none" w:sz="0" w:space="0" w:color="auto"/>
                    <w:bottom w:val="none" w:sz="0" w:space="0" w:color="auto"/>
                    <w:right w:val="none" w:sz="0" w:space="0" w:color="auto"/>
                  </w:divBdr>
                  <w:divsChild>
                    <w:div w:id="435296341">
                      <w:marLeft w:val="0"/>
                      <w:marRight w:val="0"/>
                      <w:marTop w:val="0"/>
                      <w:marBottom w:val="0"/>
                      <w:divBdr>
                        <w:top w:val="none" w:sz="0" w:space="0" w:color="auto"/>
                        <w:left w:val="none" w:sz="0" w:space="0" w:color="auto"/>
                        <w:bottom w:val="none" w:sz="0" w:space="0" w:color="auto"/>
                        <w:right w:val="none" w:sz="0" w:space="0" w:color="auto"/>
                      </w:divBdr>
                    </w:div>
                  </w:divsChild>
                </w:div>
                <w:div w:id="182018273">
                  <w:marLeft w:val="0"/>
                  <w:marRight w:val="0"/>
                  <w:marTop w:val="0"/>
                  <w:marBottom w:val="0"/>
                  <w:divBdr>
                    <w:top w:val="none" w:sz="0" w:space="0" w:color="auto"/>
                    <w:left w:val="none" w:sz="0" w:space="0" w:color="auto"/>
                    <w:bottom w:val="none" w:sz="0" w:space="0" w:color="auto"/>
                    <w:right w:val="none" w:sz="0" w:space="0" w:color="auto"/>
                  </w:divBdr>
                  <w:divsChild>
                    <w:div w:id="1062943014">
                      <w:marLeft w:val="0"/>
                      <w:marRight w:val="0"/>
                      <w:marTop w:val="0"/>
                      <w:marBottom w:val="0"/>
                      <w:divBdr>
                        <w:top w:val="none" w:sz="0" w:space="0" w:color="auto"/>
                        <w:left w:val="none" w:sz="0" w:space="0" w:color="auto"/>
                        <w:bottom w:val="none" w:sz="0" w:space="0" w:color="auto"/>
                        <w:right w:val="none" w:sz="0" w:space="0" w:color="auto"/>
                      </w:divBdr>
                    </w:div>
                  </w:divsChild>
                </w:div>
                <w:div w:id="217204978">
                  <w:marLeft w:val="0"/>
                  <w:marRight w:val="0"/>
                  <w:marTop w:val="0"/>
                  <w:marBottom w:val="0"/>
                  <w:divBdr>
                    <w:top w:val="none" w:sz="0" w:space="0" w:color="auto"/>
                    <w:left w:val="none" w:sz="0" w:space="0" w:color="auto"/>
                    <w:bottom w:val="none" w:sz="0" w:space="0" w:color="auto"/>
                    <w:right w:val="none" w:sz="0" w:space="0" w:color="auto"/>
                  </w:divBdr>
                  <w:divsChild>
                    <w:div w:id="1792675384">
                      <w:marLeft w:val="0"/>
                      <w:marRight w:val="0"/>
                      <w:marTop w:val="0"/>
                      <w:marBottom w:val="0"/>
                      <w:divBdr>
                        <w:top w:val="none" w:sz="0" w:space="0" w:color="auto"/>
                        <w:left w:val="none" w:sz="0" w:space="0" w:color="auto"/>
                        <w:bottom w:val="none" w:sz="0" w:space="0" w:color="auto"/>
                        <w:right w:val="none" w:sz="0" w:space="0" w:color="auto"/>
                      </w:divBdr>
                    </w:div>
                  </w:divsChild>
                </w:div>
                <w:div w:id="263730209">
                  <w:marLeft w:val="0"/>
                  <w:marRight w:val="0"/>
                  <w:marTop w:val="0"/>
                  <w:marBottom w:val="0"/>
                  <w:divBdr>
                    <w:top w:val="none" w:sz="0" w:space="0" w:color="auto"/>
                    <w:left w:val="none" w:sz="0" w:space="0" w:color="auto"/>
                    <w:bottom w:val="none" w:sz="0" w:space="0" w:color="auto"/>
                    <w:right w:val="none" w:sz="0" w:space="0" w:color="auto"/>
                  </w:divBdr>
                  <w:divsChild>
                    <w:div w:id="67384087">
                      <w:marLeft w:val="0"/>
                      <w:marRight w:val="0"/>
                      <w:marTop w:val="0"/>
                      <w:marBottom w:val="0"/>
                      <w:divBdr>
                        <w:top w:val="none" w:sz="0" w:space="0" w:color="auto"/>
                        <w:left w:val="none" w:sz="0" w:space="0" w:color="auto"/>
                        <w:bottom w:val="none" w:sz="0" w:space="0" w:color="auto"/>
                        <w:right w:val="none" w:sz="0" w:space="0" w:color="auto"/>
                      </w:divBdr>
                    </w:div>
                  </w:divsChild>
                </w:div>
                <w:div w:id="335965763">
                  <w:marLeft w:val="0"/>
                  <w:marRight w:val="0"/>
                  <w:marTop w:val="0"/>
                  <w:marBottom w:val="0"/>
                  <w:divBdr>
                    <w:top w:val="none" w:sz="0" w:space="0" w:color="auto"/>
                    <w:left w:val="none" w:sz="0" w:space="0" w:color="auto"/>
                    <w:bottom w:val="none" w:sz="0" w:space="0" w:color="auto"/>
                    <w:right w:val="none" w:sz="0" w:space="0" w:color="auto"/>
                  </w:divBdr>
                  <w:divsChild>
                    <w:div w:id="2106992963">
                      <w:marLeft w:val="0"/>
                      <w:marRight w:val="0"/>
                      <w:marTop w:val="0"/>
                      <w:marBottom w:val="0"/>
                      <w:divBdr>
                        <w:top w:val="none" w:sz="0" w:space="0" w:color="auto"/>
                        <w:left w:val="none" w:sz="0" w:space="0" w:color="auto"/>
                        <w:bottom w:val="none" w:sz="0" w:space="0" w:color="auto"/>
                        <w:right w:val="none" w:sz="0" w:space="0" w:color="auto"/>
                      </w:divBdr>
                    </w:div>
                  </w:divsChild>
                </w:div>
                <w:div w:id="364794390">
                  <w:marLeft w:val="0"/>
                  <w:marRight w:val="0"/>
                  <w:marTop w:val="0"/>
                  <w:marBottom w:val="0"/>
                  <w:divBdr>
                    <w:top w:val="none" w:sz="0" w:space="0" w:color="auto"/>
                    <w:left w:val="none" w:sz="0" w:space="0" w:color="auto"/>
                    <w:bottom w:val="none" w:sz="0" w:space="0" w:color="auto"/>
                    <w:right w:val="none" w:sz="0" w:space="0" w:color="auto"/>
                  </w:divBdr>
                  <w:divsChild>
                    <w:div w:id="1881161696">
                      <w:marLeft w:val="0"/>
                      <w:marRight w:val="0"/>
                      <w:marTop w:val="0"/>
                      <w:marBottom w:val="0"/>
                      <w:divBdr>
                        <w:top w:val="none" w:sz="0" w:space="0" w:color="auto"/>
                        <w:left w:val="none" w:sz="0" w:space="0" w:color="auto"/>
                        <w:bottom w:val="none" w:sz="0" w:space="0" w:color="auto"/>
                        <w:right w:val="none" w:sz="0" w:space="0" w:color="auto"/>
                      </w:divBdr>
                    </w:div>
                  </w:divsChild>
                </w:div>
                <w:div w:id="382951501">
                  <w:marLeft w:val="0"/>
                  <w:marRight w:val="0"/>
                  <w:marTop w:val="0"/>
                  <w:marBottom w:val="0"/>
                  <w:divBdr>
                    <w:top w:val="none" w:sz="0" w:space="0" w:color="auto"/>
                    <w:left w:val="none" w:sz="0" w:space="0" w:color="auto"/>
                    <w:bottom w:val="none" w:sz="0" w:space="0" w:color="auto"/>
                    <w:right w:val="none" w:sz="0" w:space="0" w:color="auto"/>
                  </w:divBdr>
                  <w:divsChild>
                    <w:div w:id="1159078872">
                      <w:marLeft w:val="0"/>
                      <w:marRight w:val="0"/>
                      <w:marTop w:val="0"/>
                      <w:marBottom w:val="0"/>
                      <w:divBdr>
                        <w:top w:val="none" w:sz="0" w:space="0" w:color="auto"/>
                        <w:left w:val="none" w:sz="0" w:space="0" w:color="auto"/>
                        <w:bottom w:val="none" w:sz="0" w:space="0" w:color="auto"/>
                        <w:right w:val="none" w:sz="0" w:space="0" w:color="auto"/>
                      </w:divBdr>
                    </w:div>
                  </w:divsChild>
                </w:div>
                <w:div w:id="682051804">
                  <w:marLeft w:val="0"/>
                  <w:marRight w:val="0"/>
                  <w:marTop w:val="0"/>
                  <w:marBottom w:val="0"/>
                  <w:divBdr>
                    <w:top w:val="none" w:sz="0" w:space="0" w:color="auto"/>
                    <w:left w:val="none" w:sz="0" w:space="0" w:color="auto"/>
                    <w:bottom w:val="none" w:sz="0" w:space="0" w:color="auto"/>
                    <w:right w:val="none" w:sz="0" w:space="0" w:color="auto"/>
                  </w:divBdr>
                  <w:divsChild>
                    <w:div w:id="1054892907">
                      <w:marLeft w:val="0"/>
                      <w:marRight w:val="0"/>
                      <w:marTop w:val="0"/>
                      <w:marBottom w:val="0"/>
                      <w:divBdr>
                        <w:top w:val="none" w:sz="0" w:space="0" w:color="auto"/>
                        <w:left w:val="none" w:sz="0" w:space="0" w:color="auto"/>
                        <w:bottom w:val="none" w:sz="0" w:space="0" w:color="auto"/>
                        <w:right w:val="none" w:sz="0" w:space="0" w:color="auto"/>
                      </w:divBdr>
                    </w:div>
                  </w:divsChild>
                </w:div>
                <w:div w:id="1088043021">
                  <w:marLeft w:val="0"/>
                  <w:marRight w:val="0"/>
                  <w:marTop w:val="0"/>
                  <w:marBottom w:val="0"/>
                  <w:divBdr>
                    <w:top w:val="none" w:sz="0" w:space="0" w:color="auto"/>
                    <w:left w:val="none" w:sz="0" w:space="0" w:color="auto"/>
                    <w:bottom w:val="none" w:sz="0" w:space="0" w:color="auto"/>
                    <w:right w:val="none" w:sz="0" w:space="0" w:color="auto"/>
                  </w:divBdr>
                  <w:divsChild>
                    <w:div w:id="787167117">
                      <w:marLeft w:val="0"/>
                      <w:marRight w:val="0"/>
                      <w:marTop w:val="0"/>
                      <w:marBottom w:val="0"/>
                      <w:divBdr>
                        <w:top w:val="none" w:sz="0" w:space="0" w:color="auto"/>
                        <w:left w:val="none" w:sz="0" w:space="0" w:color="auto"/>
                        <w:bottom w:val="none" w:sz="0" w:space="0" w:color="auto"/>
                        <w:right w:val="none" w:sz="0" w:space="0" w:color="auto"/>
                      </w:divBdr>
                    </w:div>
                  </w:divsChild>
                </w:div>
                <w:div w:id="1346830364">
                  <w:marLeft w:val="0"/>
                  <w:marRight w:val="0"/>
                  <w:marTop w:val="0"/>
                  <w:marBottom w:val="0"/>
                  <w:divBdr>
                    <w:top w:val="none" w:sz="0" w:space="0" w:color="auto"/>
                    <w:left w:val="none" w:sz="0" w:space="0" w:color="auto"/>
                    <w:bottom w:val="none" w:sz="0" w:space="0" w:color="auto"/>
                    <w:right w:val="none" w:sz="0" w:space="0" w:color="auto"/>
                  </w:divBdr>
                  <w:divsChild>
                    <w:div w:id="1126654368">
                      <w:marLeft w:val="0"/>
                      <w:marRight w:val="0"/>
                      <w:marTop w:val="0"/>
                      <w:marBottom w:val="0"/>
                      <w:divBdr>
                        <w:top w:val="none" w:sz="0" w:space="0" w:color="auto"/>
                        <w:left w:val="none" w:sz="0" w:space="0" w:color="auto"/>
                        <w:bottom w:val="none" w:sz="0" w:space="0" w:color="auto"/>
                        <w:right w:val="none" w:sz="0" w:space="0" w:color="auto"/>
                      </w:divBdr>
                    </w:div>
                  </w:divsChild>
                </w:div>
                <w:div w:id="1421680820">
                  <w:marLeft w:val="0"/>
                  <w:marRight w:val="0"/>
                  <w:marTop w:val="0"/>
                  <w:marBottom w:val="0"/>
                  <w:divBdr>
                    <w:top w:val="none" w:sz="0" w:space="0" w:color="auto"/>
                    <w:left w:val="none" w:sz="0" w:space="0" w:color="auto"/>
                    <w:bottom w:val="none" w:sz="0" w:space="0" w:color="auto"/>
                    <w:right w:val="none" w:sz="0" w:space="0" w:color="auto"/>
                  </w:divBdr>
                  <w:divsChild>
                    <w:div w:id="2019887554">
                      <w:marLeft w:val="0"/>
                      <w:marRight w:val="0"/>
                      <w:marTop w:val="0"/>
                      <w:marBottom w:val="0"/>
                      <w:divBdr>
                        <w:top w:val="none" w:sz="0" w:space="0" w:color="auto"/>
                        <w:left w:val="none" w:sz="0" w:space="0" w:color="auto"/>
                        <w:bottom w:val="none" w:sz="0" w:space="0" w:color="auto"/>
                        <w:right w:val="none" w:sz="0" w:space="0" w:color="auto"/>
                      </w:divBdr>
                    </w:div>
                  </w:divsChild>
                </w:div>
                <w:div w:id="1627200485">
                  <w:marLeft w:val="0"/>
                  <w:marRight w:val="0"/>
                  <w:marTop w:val="0"/>
                  <w:marBottom w:val="0"/>
                  <w:divBdr>
                    <w:top w:val="none" w:sz="0" w:space="0" w:color="auto"/>
                    <w:left w:val="none" w:sz="0" w:space="0" w:color="auto"/>
                    <w:bottom w:val="none" w:sz="0" w:space="0" w:color="auto"/>
                    <w:right w:val="none" w:sz="0" w:space="0" w:color="auto"/>
                  </w:divBdr>
                  <w:divsChild>
                    <w:div w:id="1776049638">
                      <w:marLeft w:val="0"/>
                      <w:marRight w:val="0"/>
                      <w:marTop w:val="0"/>
                      <w:marBottom w:val="0"/>
                      <w:divBdr>
                        <w:top w:val="none" w:sz="0" w:space="0" w:color="auto"/>
                        <w:left w:val="none" w:sz="0" w:space="0" w:color="auto"/>
                        <w:bottom w:val="none" w:sz="0" w:space="0" w:color="auto"/>
                        <w:right w:val="none" w:sz="0" w:space="0" w:color="auto"/>
                      </w:divBdr>
                    </w:div>
                  </w:divsChild>
                </w:div>
                <w:div w:id="1847209883">
                  <w:marLeft w:val="0"/>
                  <w:marRight w:val="0"/>
                  <w:marTop w:val="0"/>
                  <w:marBottom w:val="0"/>
                  <w:divBdr>
                    <w:top w:val="none" w:sz="0" w:space="0" w:color="auto"/>
                    <w:left w:val="none" w:sz="0" w:space="0" w:color="auto"/>
                    <w:bottom w:val="none" w:sz="0" w:space="0" w:color="auto"/>
                    <w:right w:val="none" w:sz="0" w:space="0" w:color="auto"/>
                  </w:divBdr>
                  <w:divsChild>
                    <w:div w:id="480774935">
                      <w:marLeft w:val="0"/>
                      <w:marRight w:val="0"/>
                      <w:marTop w:val="0"/>
                      <w:marBottom w:val="0"/>
                      <w:divBdr>
                        <w:top w:val="none" w:sz="0" w:space="0" w:color="auto"/>
                        <w:left w:val="none" w:sz="0" w:space="0" w:color="auto"/>
                        <w:bottom w:val="none" w:sz="0" w:space="0" w:color="auto"/>
                        <w:right w:val="none" w:sz="0" w:space="0" w:color="auto"/>
                      </w:divBdr>
                    </w:div>
                  </w:divsChild>
                </w:div>
                <w:div w:id="1919901282">
                  <w:marLeft w:val="0"/>
                  <w:marRight w:val="0"/>
                  <w:marTop w:val="0"/>
                  <w:marBottom w:val="0"/>
                  <w:divBdr>
                    <w:top w:val="none" w:sz="0" w:space="0" w:color="auto"/>
                    <w:left w:val="none" w:sz="0" w:space="0" w:color="auto"/>
                    <w:bottom w:val="none" w:sz="0" w:space="0" w:color="auto"/>
                    <w:right w:val="none" w:sz="0" w:space="0" w:color="auto"/>
                  </w:divBdr>
                  <w:divsChild>
                    <w:div w:id="1041436346">
                      <w:marLeft w:val="0"/>
                      <w:marRight w:val="0"/>
                      <w:marTop w:val="0"/>
                      <w:marBottom w:val="0"/>
                      <w:divBdr>
                        <w:top w:val="none" w:sz="0" w:space="0" w:color="auto"/>
                        <w:left w:val="none" w:sz="0" w:space="0" w:color="auto"/>
                        <w:bottom w:val="none" w:sz="0" w:space="0" w:color="auto"/>
                        <w:right w:val="none" w:sz="0" w:space="0" w:color="auto"/>
                      </w:divBdr>
                    </w:div>
                  </w:divsChild>
                </w:div>
                <w:div w:id="1921938046">
                  <w:marLeft w:val="0"/>
                  <w:marRight w:val="0"/>
                  <w:marTop w:val="0"/>
                  <w:marBottom w:val="0"/>
                  <w:divBdr>
                    <w:top w:val="none" w:sz="0" w:space="0" w:color="auto"/>
                    <w:left w:val="none" w:sz="0" w:space="0" w:color="auto"/>
                    <w:bottom w:val="none" w:sz="0" w:space="0" w:color="auto"/>
                    <w:right w:val="none" w:sz="0" w:space="0" w:color="auto"/>
                  </w:divBdr>
                  <w:divsChild>
                    <w:div w:id="274559414">
                      <w:marLeft w:val="0"/>
                      <w:marRight w:val="0"/>
                      <w:marTop w:val="0"/>
                      <w:marBottom w:val="0"/>
                      <w:divBdr>
                        <w:top w:val="none" w:sz="0" w:space="0" w:color="auto"/>
                        <w:left w:val="none" w:sz="0" w:space="0" w:color="auto"/>
                        <w:bottom w:val="none" w:sz="0" w:space="0" w:color="auto"/>
                        <w:right w:val="none" w:sz="0" w:space="0" w:color="auto"/>
                      </w:divBdr>
                    </w:div>
                  </w:divsChild>
                </w:div>
                <w:div w:id="2070690894">
                  <w:marLeft w:val="0"/>
                  <w:marRight w:val="0"/>
                  <w:marTop w:val="0"/>
                  <w:marBottom w:val="0"/>
                  <w:divBdr>
                    <w:top w:val="none" w:sz="0" w:space="0" w:color="auto"/>
                    <w:left w:val="none" w:sz="0" w:space="0" w:color="auto"/>
                    <w:bottom w:val="none" w:sz="0" w:space="0" w:color="auto"/>
                    <w:right w:val="none" w:sz="0" w:space="0" w:color="auto"/>
                  </w:divBdr>
                  <w:divsChild>
                    <w:div w:id="3311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92800">
          <w:marLeft w:val="0"/>
          <w:marRight w:val="0"/>
          <w:marTop w:val="0"/>
          <w:marBottom w:val="0"/>
          <w:divBdr>
            <w:top w:val="none" w:sz="0" w:space="0" w:color="auto"/>
            <w:left w:val="none" w:sz="0" w:space="0" w:color="auto"/>
            <w:bottom w:val="none" w:sz="0" w:space="0" w:color="auto"/>
            <w:right w:val="none" w:sz="0" w:space="0" w:color="auto"/>
          </w:divBdr>
        </w:div>
        <w:div w:id="1647468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qaa.ac.uk/docs/qaa/members/educational-gain-project-report.pdf?sfvrsn=7301b981_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qaa.ac.uk/membership/collaborative-enhancement-projects/student-experience/student-engagement-in-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2024-06-18T09:10:00Z</dcterms:created>
  <dcterms:modified xsi:type="dcterms:W3CDTF">2024-06-18T09:10:00Z</dcterms:modified>
</cp:coreProperties>
</file>