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0B7F" w14:textId="4AF38117" w:rsidR="00ED13A8" w:rsidRDefault="00CD3E71" w:rsidP="003A4735">
      <w:pPr>
        <w:spacing w:after="0"/>
      </w:pPr>
      <w:r>
        <w:rPr>
          <w:noProof/>
        </w:rPr>
        <w:drawing>
          <wp:inline distT="0" distB="0" distL="0" distR="0" wp14:anchorId="7AAC3BC6" wp14:editId="62145EA4">
            <wp:extent cx="5731510" cy="1625619"/>
            <wp:effectExtent l="0" t="0" r="2540" b="0"/>
            <wp:docPr id="2" name="Picture 2" descr="A blue and white sign with a pencil and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 with a pencil and wren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625619"/>
                    </a:xfrm>
                    <a:prstGeom prst="rect">
                      <a:avLst/>
                    </a:prstGeom>
                  </pic:spPr>
                </pic:pic>
              </a:graphicData>
            </a:graphic>
          </wp:inline>
        </w:drawing>
      </w:r>
    </w:p>
    <w:p w14:paraId="1697F150" w14:textId="77777777" w:rsidR="004111AD" w:rsidRDefault="004111AD" w:rsidP="00887FF3">
      <w:pPr>
        <w:spacing w:after="0"/>
      </w:pPr>
    </w:p>
    <w:p w14:paraId="5E114C4C" w14:textId="77777777" w:rsidR="00887FF3" w:rsidRDefault="00887FF3" w:rsidP="00887FF3">
      <w:pPr>
        <w:spacing w:after="0"/>
      </w:pPr>
    </w:p>
    <w:p w14:paraId="242B9DB4" w14:textId="728515C0" w:rsidR="00052FDE" w:rsidRPr="00735210" w:rsidRDefault="00052FDE" w:rsidP="00F84092">
      <w:pPr>
        <w:pStyle w:val="Title"/>
      </w:pPr>
      <w:r w:rsidRPr="00F943E4">
        <w:t>T</w:t>
      </w:r>
      <w:r w:rsidR="00CD3E71">
        <w:t>he Three Grading Standards</w:t>
      </w:r>
      <w:r w:rsidRPr="00735210">
        <w:t xml:space="preserve"> </w:t>
      </w:r>
    </w:p>
    <w:p w14:paraId="5B480E5D" w14:textId="63AF76F1" w:rsidR="005F1A3F" w:rsidRDefault="00CD3E71" w:rsidP="005F1A3F">
      <w:pPr>
        <w:pStyle w:val="Heading1"/>
      </w:pPr>
      <w:r>
        <w:t>Introduction</w:t>
      </w:r>
    </w:p>
    <w:p w14:paraId="285F15FF" w14:textId="77777777" w:rsidR="00CD3E71" w:rsidRPr="00CD3E71" w:rsidRDefault="00CD3E71" w:rsidP="00CD3E71">
      <w:pPr>
        <w:rPr>
          <w:lang w:val="en-US"/>
        </w:rPr>
      </w:pPr>
      <w:r w:rsidRPr="00CD3E71">
        <w:rPr>
          <w:lang w:val="en-US"/>
        </w:rPr>
        <w:t xml:space="preserve">The revised </w:t>
      </w:r>
      <w:hyperlink r:id="rId12" w:history="1">
        <w:r w:rsidRPr="00CD3E71">
          <w:rPr>
            <w:rStyle w:val="Hyperlink"/>
            <w:lang w:val="en-US"/>
          </w:rPr>
          <w:t>Access to HE Grading Scheme Handbook</w:t>
        </w:r>
      </w:hyperlink>
      <w:r w:rsidRPr="00CD3E71">
        <w:rPr>
          <w:lang w:val="en-US"/>
        </w:rPr>
        <w:t xml:space="preserve">, which applies to all new students registering on Diplomas from 1 August 2024, outlines the full process of assessment, grading and awards for the Access to HE Diploma. Tutors, </w:t>
      </w:r>
      <w:proofErr w:type="spellStart"/>
      <w:r w:rsidRPr="00CD3E71">
        <w:rPr>
          <w:lang w:val="en-US"/>
        </w:rPr>
        <w:t>centres</w:t>
      </w:r>
      <w:proofErr w:type="spellEnd"/>
      <w:r w:rsidRPr="00CD3E71">
        <w:rPr>
          <w:lang w:val="en-US"/>
        </w:rPr>
        <w:t xml:space="preserve">, providers and AVAs should </w:t>
      </w:r>
      <w:proofErr w:type="spellStart"/>
      <w:r w:rsidRPr="00CD3E71">
        <w:rPr>
          <w:lang w:val="en-US"/>
        </w:rPr>
        <w:t>familiarise</w:t>
      </w:r>
      <w:proofErr w:type="spellEnd"/>
      <w:r w:rsidRPr="00CD3E71">
        <w:rPr>
          <w:lang w:val="en-US"/>
        </w:rPr>
        <w:t xml:space="preserve"> themselves with the Handbook before setting assignments or writing assignment briefs. </w:t>
      </w:r>
    </w:p>
    <w:p w14:paraId="1FC197AD" w14:textId="77777777" w:rsidR="00CD3E71" w:rsidRPr="00CD3E71" w:rsidRDefault="00CD3E71" w:rsidP="00CD3E71">
      <w:pPr>
        <w:rPr>
          <w:lang w:val="en-US"/>
        </w:rPr>
      </w:pPr>
      <w:r w:rsidRPr="00CD3E71">
        <w:rPr>
          <w:lang w:val="en-US"/>
        </w:rPr>
        <w:t xml:space="preserve">In addition to the full Handbook (Sections A-E) there is also a Tutor’s Quick Guide to Grading which provides a summary of the process. The three Grading Standards and how they are used is outlined in Section B of the Handbook. </w:t>
      </w:r>
    </w:p>
    <w:p w14:paraId="3D3898D4" w14:textId="77777777" w:rsidR="00CD3E71" w:rsidRPr="00CD3E71" w:rsidRDefault="00CD3E71" w:rsidP="002F199C">
      <w:pPr>
        <w:pBdr>
          <w:top w:val="single" w:sz="4" w:space="1" w:color="auto"/>
          <w:left w:val="single" w:sz="4" w:space="4" w:color="auto"/>
          <w:bottom w:val="single" w:sz="4" w:space="1" w:color="auto"/>
          <w:right w:val="single" w:sz="4" w:space="4" w:color="auto"/>
        </w:pBdr>
        <w:shd w:val="clear" w:color="auto" w:fill="EAF1DD"/>
        <w:autoSpaceDE w:val="0"/>
        <w:autoSpaceDN w:val="0"/>
        <w:rPr>
          <w:rFonts w:eastAsia="Arial" w:cs="Arial"/>
          <w:snapToGrid/>
          <w:szCs w:val="22"/>
          <w:lang w:val="en-US"/>
        </w:rPr>
      </w:pPr>
      <w:r w:rsidRPr="00CD3E71">
        <w:rPr>
          <w:rFonts w:eastAsia="Arial" w:cs="Arial"/>
          <w:snapToGrid/>
          <w:szCs w:val="22"/>
          <w:lang w:val="en-US"/>
        </w:rPr>
        <w:t xml:space="preserve">To aid the revision of current assignment briefs and/or the writing of new briefs, the three Grading Standards have been reproduced in this Word document for ease of use. </w:t>
      </w:r>
    </w:p>
    <w:p w14:paraId="3F4BC2B3" w14:textId="4D1432A5" w:rsidR="00CD3E71" w:rsidRPr="00CD3E71" w:rsidRDefault="00CD3E71" w:rsidP="00CD3E71">
      <w:pPr>
        <w:rPr>
          <w:lang w:val="en-US"/>
        </w:rPr>
      </w:pPr>
      <w:r w:rsidRPr="00CD3E71">
        <w:rPr>
          <w:lang w:val="en-US"/>
        </w:rPr>
        <w:t xml:space="preserve">Access to HE Diploma colleagues involved in setting assignments and writing assignment briefs </w:t>
      </w:r>
      <w:r w:rsidRPr="00CD3E71">
        <w:rPr>
          <w:b/>
          <w:bCs/>
          <w:lang w:val="en-US"/>
        </w:rPr>
        <w:t xml:space="preserve">are advised to exercise caution </w:t>
      </w:r>
      <w:r w:rsidRPr="00CD3E71">
        <w:rPr>
          <w:lang w:val="en-US"/>
        </w:rPr>
        <w:t xml:space="preserve">when using this Word document and ensure they use </w:t>
      </w:r>
      <w:r w:rsidRPr="00CD3E71">
        <w:rPr>
          <w:b/>
          <w:bCs/>
          <w:lang w:val="en-US"/>
        </w:rPr>
        <w:t>only</w:t>
      </w:r>
      <w:r w:rsidRPr="00CD3E71">
        <w:rPr>
          <w:lang w:val="en-US"/>
        </w:rPr>
        <w:t xml:space="preserve"> the original version of the three Grading Standards (as provided here) for each assignment brief to avoid errors or omissions. </w:t>
      </w:r>
    </w:p>
    <w:p w14:paraId="3A67A93C" w14:textId="77777777" w:rsidR="00CD3E71" w:rsidRPr="00CD3E71" w:rsidRDefault="00CD3E71" w:rsidP="00CD3E71">
      <w:pPr>
        <w:rPr>
          <w:lang w:val="en-US"/>
        </w:rPr>
      </w:pPr>
      <w:r w:rsidRPr="00CD3E71">
        <w:rPr>
          <w:lang w:val="en-US"/>
        </w:rPr>
        <w:t xml:space="preserve">The titles, components and sub-components of the three Grading Standards, as published, are the only approved version of the Grading Standards. Care should be taken not to change the content or wording of the Grading Standards (other than selecting the relevant subcomponents and in the case of Grading Standard 3, the relevant components and subcomponents) as this could result in a student not having the opportunity to be awarded credit for the unit being assessed. </w:t>
      </w:r>
    </w:p>
    <w:p w14:paraId="2A8E863C" w14:textId="13BA8BEE" w:rsidR="00CD3E71" w:rsidRDefault="00CD3E71" w:rsidP="00CD3E71">
      <w:pPr>
        <w:rPr>
          <w:b/>
          <w:bCs/>
          <w:lang w:val="en-US"/>
        </w:rPr>
      </w:pPr>
      <w:r w:rsidRPr="00CD3E71">
        <w:rPr>
          <w:b/>
          <w:bCs/>
          <w:lang w:val="en-US"/>
        </w:rPr>
        <w:t xml:space="preserve">If in doubt, refer to the PDF copy of the Grading Standards as presented in Section B of the </w:t>
      </w:r>
      <w:hyperlink r:id="rId13" w:history="1">
        <w:r w:rsidRPr="00CD3E71">
          <w:rPr>
            <w:rStyle w:val="Hyperlink"/>
            <w:b/>
            <w:bCs/>
            <w:lang w:val="en-US"/>
          </w:rPr>
          <w:t>Grading Scheme Handbook</w:t>
        </w:r>
      </w:hyperlink>
      <w:r w:rsidRPr="00CD3E71">
        <w:rPr>
          <w:b/>
          <w:bCs/>
          <w:lang w:val="en-US"/>
        </w:rPr>
        <w:t>.</w:t>
      </w:r>
    </w:p>
    <w:p w14:paraId="7696E46D" w14:textId="77777777" w:rsidR="00CD3E71" w:rsidRPr="00CD3E71" w:rsidRDefault="00CD3E71" w:rsidP="00CD3E71">
      <w:pPr>
        <w:rPr>
          <w:b/>
          <w:bCs/>
          <w:lang w:val="en-US"/>
        </w:rPr>
      </w:pPr>
    </w:p>
    <w:p w14:paraId="366DF9B3" w14:textId="77777777" w:rsidR="00245CC3" w:rsidRDefault="00245CC3" w:rsidP="00C95E4D"/>
    <w:p w14:paraId="53E07032" w14:textId="77777777" w:rsidR="00FA5EF4" w:rsidRDefault="00FA5EF4" w:rsidP="00887FF3">
      <w:pPr>
        <w:spacing w:after="0"/>
      </w:pPr>
    </w:p>
    <w:p w14:paraId="37D52D64" w14:textId="77777777" w:rsidR="002F199C" w:rsidRDefault="002F199C" w:rsidP="00CD3E71">
      <w:pPr>
        <w:autoSpaceDE w:val="0"/>
        <w:autoSpaceDN w:val="0"/>
        <w:outlineLvl w:val="1"/>
        <w:rPr>
          <w:rFonts w:eastAsia="Arial" w:cs="Arial"/>
          <w:b/>
          <w:bCs/>
          <w:snapToGrid/>
          <w:color w:val="6CA003"/>
          <w:sz w:val="28"/>
          <w:szCs w:val="28"/>
          <w:lang w:eastAsia="en-GB"/>
        </w:rPr>
      </w:pPr>
      <w:bookmarkStart w:id="0" w:name="_Toc140758619"/>
      <w:r>
        <w:rPr>
          <w:rFonts w:eastAsia="Arial" w:cs="Arial"/>
          <w:b/>
          <w:bCs/>
          <w:snapToGrid/>
          <w:color w:val="6CA003"/>
          <w:sz w:val="28"/>
          <w:szCs w:val="28"/>
          <w:lang w:eastAsia="en-GB"/>
        </w:rPr>
        <w:br w:type="page"/>
      </w:r>
    </w:p>
    <w:p w14:paraId="0D204537" w14:textId="5A2E2884" w:rsidR="00CD3E71" w:rsidRPr="00CD3E71" w:rsidRDefault="00CD3E71" w:rsidP="00CD3E71">
      <w:pPr>
        <w:autoSpaceDE w:val="0"/>
        <w:autoSpaceDN w:val="0"/>
        <w:outlineLvl w:val="1"/>
        <w:rPr>
          <w:rFonts w:eastAsia="Arial" w:cs="Arial"/>
          <w:b/>
          <w:bCs/>
          <w:snapToGrid/>
          <w:color w:val="6CA003"/>
          <w:sz w:val="18"/>
          <w:szCs w:val="18"/>
          <w:lang w:eastAsia="en-GB"/>
        </w:rPr>
      </w:pPr>
      <w:r w:rsidRPr="00CD3E71">
        <w:rPr>
          <w:rFonts w:eastAsia="Arial" w:cs="Arial"/>
          <w:b/>
          <w:bCs/>
          <w:snapToGrid/>
          <w:color w:val="6CA003"/>
          <w:sz w:val="28"/>
          <w:szCs w:val="28"/>
          <w:lang w:eastAsia="en-GB"/>
        </w:rPr>
        <w:lastRenderedPageBreak/>
        <w:t>Grading Standard 1: Knowledge and Understanding</w:t>
      </w:r>
      <w:bookmarkEnd w:id="0"/>
    </w:p>
    <w:p w14:paraId="2A0C1437" w14:textId="77777777" w:rsidR="00CD3E71" w:rsidRPr="00CD3E71" w:rsidRDefault="00CD3E71" w:rsidP="00CD3E71">
      <w:pPr>
        <w:keepNext/>
        <w:keepLines/>
        <w:autoSpaceDE w:val="0"/>
        <w:autoSpaceDN w:val="0"/>
        <w:outlineLvl w:val="2"/>
        <w:rPr>
          <w:rFonts w:eastAsia="MS Gothic" w:cs="Arial"/>
          <w:b/>
          <w:snapToGrid/>
          <w:color w:val="4A442A"/>
          <w:sz w:val="18"/>
          <w:szCs w:val="18"/>
          <w:lang w:eastAsia="en-GB"/>
        </w:rPr>
      </w:pPr>
      <w:bookmarkStart w:id="1" w:name="_Toc140758620"/>
      <w:r w:rsidRPr="00CD3E71">
        <w:rPr>
          <w:rFonts w:eastAsia="MS Gothic" w:cs="Arial"/>
          <w:b/>
          <w:snapToGrid/>
          <w:color w:val="4A442A"/>
          <w:sz w:val="24"/>
          <w:szCs w:val="24"/>
          <w:lang w:eastAsia="en-GB"/>
        </w:rPr>
        <w:t>Using this standard</w:t>
      </w:r>
      <w:bookmarkEnd w:id="1"/>
    </w:p>
    <w:tbl>
      <w:tblPr>
        <w:tblW w:w="9271"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544"/>
        <w:gridCol w:w="4727"/>
      </w:tblGrid>
      <w:tr w:rsidR="00CD3E71" w:rsidRPr="00CD3E71" w14:paraId="6C8DE3D2" w14:textId="77777777" w:rsidTr="00795CF8">
        <w:trPr>
          <w:trHeight w:val="300"/>
        </w:trPr>
        <w:tc>
          <w:tcPr>
            <w:tcW w:w="92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705587"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 xml:space="preserve">Utilise both components. For component (b) for 3 credit units, select a </w:t>
            </w:r>
            <w:r w:rsidRPr="00CD3E71">
              <w:rPr>
                <w:rFonts w:cs="Arial"/>
                <w:b/>
                <w:bCs/>
                <w:snapToGrid/>
                <w:szCs w:val="22"/>
                <w:lang w:eastAsia="en-GB"/>
              </w:rPr>
              <w:t xml:space="preserve">minimum </w:t>
            </w:r>
            <w:r w:rsidRPr="00CD3E71">
              <w:rPr>
                <w:rFonts w:cs="Arial"/>
                <w:b/>
                <w:snapToGrid/>
                <w:szCs w:val="22"/>
                <w:lang w:eastAsia="en-GB"/>
              </w:rPr>
              <w:t>of</w:t>
            </w:r>
            <w:r w:rsidRPr="00CD3E71">
              <w:rPr>
                <w:rFonts w:cs="Arial"/>
                <w:b/>
                <w:bCs/>
                <w:snapToGrid/>
                <w:szCs w:val="22"/>
                <w:lang w:eastAsia="en-GB"/>
              </w:rPr>
              <w:t xml:space="preserve"> 2 </w:t>
            </w:r>
            <w:r w:rsidRPr="00CD3E71">
              <w:rPr>
                <w:rFonts w:cs="Arial"/>
                <w:snapToGrid/>
                <w:szCs w:val="22"/>
                <w:lang w:eastAsia="en-GB"/>
              </w:rPr>
              <w:t>and</w:t>
            </w:r>
            <w:r w:rsidRPr="00CD3E71">
              <w:rPr>
                <w:rFonts w:cs="Arial"/>
                <w:b/>
                <w:bCs/>
                <w:snapToGrid/>
                <w:szCs w:val="22"/>
                <w:lang w:eastAsia="en-GB"/>
              </w:rPr>
              <w:t xml:space="preserve"> maximum </w:t>
            </w:r>
            <w:r w:rsidRPr="00CD3E71">
              <w:rPr>
                <w:rFonts w:cs="Arial"/>
                <w:b/>
                <w:snapToGrid/>
                <w:szCs w:val="22"/>
                <w:lang w:eastAsia="en-GB"/>
              </w:rPr>
              <w:t>of</w:t>
            </w:r>
            <w:r w:rsidRPr="00CD3E71">
              <w:rPr>
                <w:rFonts w:cs="Arial"/>
                <w:b/>
                <w:bCs/>
                <w:snapToGrid/>
                <w:szCs w:val="22"/>
                <w:lang w:eastAsia="en-GB"/>
              </w:rPr>
              <w:t xml:space="preserve"> 4</w:t>
            </w:r>
            <w:r w:rsidRPr="00CD3E71">
              <w:rPr>
                <w:rFonts w:cs="Arial"/>
                <w:snapToGrid/>
                <w:szCs w:val="22"/>
                <w:lang w:eastAsia="en-GB"/>
              </w:rPr>
              <w:t xml:space="preserve"> of the most </w:t>
            </w:r>
            <w:r w:rsidRPr="00CD3E71">
              <w:rPr>
                <w:rFonts w:cs="Arial"/>
                <w:b/>
                <w:bCs/>
                <w:snapToGrid/>
                <w:szCs w:val="22"/>
                <w:lang w:eastAsia="en-GB"/>
              </w:rPr>
              <w:t xml:space="preserve">relevant </w:t>
            </w:r>
            <w:r w:rsidRPr="00CD3E71">
              <w:rPr>
                <w:rFonts w:cs="Arial"/>
                <w:snapToGrid/>
                <w:szCs w:val="22"/>
                <w:lang w:eastAsia="en-GB"/>
              </w:rPr>
              <w:t xml:space="preserve">sub-components; for 6 and 9-credit units, select a </w:t>
            </w:r>
            <w:r w:rsidRPr="00CD3E71">
              <w:rPr>
                <w:rFonts w:cs="Arial"/>
                <w:b/>
                <w:bCs/>
                <w:snapToGrid/>
                <w:szCs w:val="22"/>
                <w:lang w:eastAsia="en-GB"/>
              </w:rPr>
              <w:t>minimum</w:t>
            </w:r>
            <w:r w:rsidRPr="00CD3E71">
              <w:rPr>
                <w:rFonts w:cs="Arial"/>
                <w:b/>
                <w:snapToGrid/>
                <w:szCs w:val="22"/>
                <w:lang w:eastAsia="en-GB"/>
              </w:rPr>
              <w:t xml:space="preserve"> of </w:t>
            </w:r>
            <w:r w:rsidRPr="00CD3E71">
              <w:rPr>
                <w:rFonts w:cs="Arial"/>
                <w:b/>
                <w:bCs/>
                <w:snapToGrid/>
                <w:szCs w:val="22"/>
                <w:lang w:eastAsia="en-GB"/>
              </w:rPr>
              <w:t>2</w:t>
            </w:r>
            <w:r w:rsidRPr="00CD3E71">
              <w:rPr>
                <w:rFonts w:cs="Arial"/>
                <w:snapToGrid/>
                <w:szCs w:val="22"/>
                <w:lang w:eastAsia="en-GB"/>
              </w:rPr>
              <w:t xml:space="preserve"> and </w:t>
            </w:r>
            <w:r w:rsidRPr="00CD3E71">
              <w:rPr>
                <w:rFonts w:cs="Arial"/>
                <w:b/>
                <w:bCs/>
                <w:snapToGrid/>
                <w:szCs w:val="22"/>
                <w:lang w:eastAsia="en-GB"/>
              </w:rPr>
              <w:t>maximum</w:t>
            </w:r>
            <w:r w:rsidRPr="00CD3E71">
              <w:rPr>
                <w:rFonts w:cs="Arial"/>
                <w:b/>
                <w:snapToGrid/>
                <w:szCs w:val="22"/>
                <w:lang w:eastAsia="en-GB"/>
              </w:rPr>
              <w:t xml:space="preserve"> of </w:t>
            </w:r>
            <w:r w:rsidRPr="00CD3E71">
              <w:rPr>
                <w:rFonts w:cs="Arial"/>
                <w:b/>
                <w:bCs/>
                <w:snapToGrid/>
                <w:szCs w:val="22"/>
                <w:lang w:eastAsia="en-GB"/>
              </w:rPr>
              <w:t>6</w:t>
            </w:r>
            <w:r w:rsidRPr="00CD3E71">
              <w:rPr>
                <w:rFonts w:cs="Arial"/>
                <w:snapToGrid/>
                <w:szCs w:val="22"/>
                <w:lang w:eastAsia="en-GB"/>
              </w:rPr>
              <w:t>. Choices must be consistent across merit and distinction.</w:t>
            </w:r>
          </w:p>
        </w:tc>
      </w:tr>
      <w:tr w:rsidR="00CD3E71" w:rsidRPr="00CD3E71" w14:paraId="79FDE2FB" w14:textId="77777777" w:rsidTr="00795CF8">
        <w:trPr>
          <w:trHeight w:val="300"/>
        </w:trPr>
        <w:tc>
          <w:tcPr>
            <w:tcW w:w="4544" w:type="dxa"/>
            <w:tcBorders>
              <w:top w:val="single" w:sz="6" w:space="0" w:color="auto"/>
              <w:left w:val="single" w:sz="6" w:space="0" w:color="auto"/>
              <w:bottom w:val="single" w:sz="6" w:space="0" w:color="auto"/>
              <w:right w:val="single" w:sz="6" w:space="0" w:color="auto"/>
            </w:tcBorders>
            <w:shd w:val="clear" w:color="auto" w:fill="auto"/>
            <w:hideMark/>
          </w:tcPr>
          <w:p w14:paraId="1A69EFF2"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b/>
                <w:bCs/>
                <w:snapToGrid/>
                <w:szCs w:val="22"/>
                <w:lang w:eastAsia="en-GB"/>
              </w:rPr>
              <w:t>Merit</w:t>
            </w:r>
          </w:p>
          <w:p w14:paraId="6D26C5BE"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 student, student’s work or performance:</w:t>
            </w:r>
          </w:p>
        </w:tc>
        <w:tc>
          <w:tcPr>
            <w:tcW w:w="4727" w:type="dxa"/>
            <w:tcBorders>
              <w:top w:val="nil"/>
              <w:left w:val="single" w:sz="6" w:space="0" w:color="auto"/>
              <w:bottom w:val="single" w:sz="6" w:space="0" w:color="auto"/>
              <w:right w:val="single" w:sz="6" w:space="0" w:color="auto"/>
            </w:tcBorders>
            <w:shd w:val="clear" w:color="auto" w:fill="auto"/>
            <w:hideMark/>
          </w:tcPr>
          <w:p w14:paraId="037CF806"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b/>
                <w:bCs/>
                <w:snapToGrid/>
                <w:szCs w:val="22"/>
                <w:lang w:eastAsia="en-GB"/>
              </w:rPr>
              <w:t>Distinction</w:t>
            </w:r>
          </w:p>
          <w:p w14:paraId="6C43A42A"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 student, student’s work or performance:</w:t>
            </w:r>
          </w:p>
        </w:tc>
      </w:tr>
      <w:tr w:rsidR="00CD3E71" w:rsidRPr="00CD3E71" w14:paraId="3957EBB9" w14:textId="77777777" w:rsidTr="00795CF8">
        <w:trPr>
          <w:trHeight w:val="300"/>
        </w:trPr>
        <w:tc>
          <w:tcPr>
            <w:tcW w:w="4544" w:type="dxa"/>
            <w:tcBorders>
              <w:top w:val="single" w:sz="6" w:space="0" w:color="auto"/>
              <w:left w:val="single" w:sz="6" w:space="0" w:color="auto"/>
              <w:bottom w:val="single" w:sz="6" w:space="0" w:color="auto"/>
              <w:right w:val="single" w:sz="6" w:space="0" w:color="auto"/>
            </w:tcBorders>
            <w:shd w:val="clear" w:color="auto" w:fill="auto"/>
            <w:hideMark/>
          </w:tcPr>
          <w:p w14:paraId="1BF99D9D" w14:textId="77777777" w:rsidR="00CD3E71" w:rsidRPr="00CD3E71" w:rsidRDefault="00CD3E71" w:rsidP="00DB3DD5">
            <w:pPr>
              <w:widowControl/>
              <w:numPr>
                <w:ilvl w:val="0"/>
                <w:numId w:val="15"/>
              </w:numPr>
              <w:tabs>
                <w:tab w:val="num" w:pos="567"/>
              </w:tabs>
              <w:autoSpaceDE w:val="0"/>
              <w:autoSpaceDN w:val="0"/>
              <w:spacing w:after="0"/>
              <w:ind w:left="567" w:hanging="567"/>
              <w:textAlignment w:val="baseline"/>
              <w:rPr>
                <w:rFonts w:cs="Arial"/>
                <w:snapToGrid/>
                <w:szCs w:val="22"/>
                <w:lang w:eastAsia="en-GB"/>
              </w:rPr>
            </w:pPr>
            <w:r w:rsidRPr="00CD3E71">
              <w:rPr>
                <w:rFonts w:cs="Arial"/>
                <w:b/>
                <w:bCs/>
                <w:snapToGrid/>
                <w:szCs w:val="22"/>
                <w:lang w:eastAsia="en-GB"/>
              </w:rPr>
              <w:t xml:space="preserve">generally </w:t>
            </w:r>
            <w:r w:rsidRPr="00CD3E71">
              <w:rPr>
                <w:rFonts w:cs="Arial"/>
                <w:snapToGrid/>
                <w:szCs w:val="22"/>
                <w:lang w:eastAsia="en-GB"/>
              </w:rPr>
              <w:t xml:space="preserve">demonstrates the ability to apply knowledge appropriately in a given context showing breadth </w:t>
            </w:r>
            <w:r w:rsidRPr="00CD3E71">
              <w:rPr>
                <w:rFonts w:cs="Arial"/>
                <w:b/>
                <w:bCs/>
                <w:snapToGrid/>
                <w:szCs w:val="22"/>
                <w:lang w:eastAsia="en-GB"/>
              </w:rPr>
              <w:t xml:space="preserve">OR </w:t>
            </w:r>
            <w:r w:rsidRPr="00CD3E71">
              <w:rPr>
                <w:rFonts w:cs="Arial"/>
                <w:snapToGrid/>
                <w:szCs w:val="22"/>
                <w:lang w:eastAsia="en-GB"/>
              </w:rPr>
              <w:t>depth of knowledge in responding to the demands of the unit,</w:t>
            </w:r>
          </w:p>
          <w:p w14:paraId="52204F33"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with</w:t>
            </w:r>
          </w:p>
          <w:p w14:paraId="3C8B3616" w14:textId="77777777" w:rsidR="00CD3E71" w:rsidRPr="00CD3E71" w:rsidRDefault="00CD3E71" w:rsidP="00DB3DD5">
            <w:pPr>
              <w:widowControl/>
              <w:numPr>
                <w:ilvl w:val="0"/>
                <w:numId w:val="16"/>
              </w:numPr>
              <w:tabs>
                <w:tab w:val="num" w:pos="567"/>
              </w:tabs>
              <w:autoSpaceDE w:val="0"/>
              <w:autoSpaceDN w:val="0"/>
              <w:spacing w:after="0"/>
              <w:ind w:left="567" w:hanging="567"/>
              <w:textAlignment w:val="baseline"/>
              <w:rPr>
                <w:rFonts w:cs="Arial"/>
                <w:snapToGrid/>
                <w:szCs w:val="22"/>
                <w:lang w:eastAsia="en-GB"/>
              </w:rPr>
            </w:pPr>
            <w:r w:rsidRPr="00CD3E71">
              <w:rPr>
                <w:rFonts w:cs="Arial"/>
                <w:snapToGrid/>
                <w:szCs w:val="22"/>
                <w:lang w:eastAsia="en-GB"/>
              </w:rPr>
              <w:t xml:space="preserve">a </w:t>
            </w:r>
            <w:r w:rsidRPr="00CD3E71">
              <w:rPr>
                <w:rFonts w:cs="Arial"/>
                <w:b/>
                <w:bCs/>
                <w:snapToGrid/>
                <w:szCs w:val="22"/>
                <w:lang w:eastAsia="en-GB"/>
              </w:rPr>
              <w:t xml:space="preserve">very good </w:t>
            </w:r>
            <w:r w:rsidRPr="00CD3E71">
              <w:rPr>
                <w:rFonts w:cs="Arial"/>
                <w:snapToGrid/>
                <w:szCs w:val="22"/>
                <w:lang w:eastAsia="en-GB"/>
              </w:rPr>
              <w:t>understanding and use of (choose from):</w:t>
            </w:r>
          </w:p>
          <w:p w14:paraId="43A6CCAC"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facts</w:t>
            </w:r>
          </w:p>
          <w:p w14:paraId="7106C4CA"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concepts</w:t>
            </w:r>
          </w:p>
          <w:p w14:paraId="2BB85F36"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theories</w:t>
            </w:r>
          </w:p>
          <w:p w14:paraId="5B296EC3"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models</w:t>
            </w:r>
          </w:p>
          <w:p w14:paraId="5F8B0801"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methods</w:t>
            </w:r>
          </w:p>
          <w:p w14:paraId="73BEEE0B"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perspectives</w:t>
            </w:r>
          </w:p>
          <w:p w14:paraId="7EBF1A79"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ideas</w:t>
            </w:r>
          </w:p>
          <w:p w14:paraId="0467852D"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principles</w:t>
            </w:r>
          </w:p>
          <w:p w14:paraId="126CD482"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practices</w:t>
            </w:r>
          </w:p>
          <w:p w14:paraId="74214BCD" w14:textId="77777777" w:rsidR="00CD3E71" w:rsidRPr="00CD3E71" w:rsidRDefault="00CD3E71" w:rsidP="00DB3DD5">
            <w:pPr>
              <w:widowControl/>
              <w:numPr>
                <w:ilvl w:val="0"/>
                <w:numId w:val="17"/>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procedures</w:t>
            </w:r>
          </w:p>
        </w:tc>
        <w:tc>
          <w:tcPr>
            <w:tcW w:w="4727" w:type="dxa"/>
            <w:tcBorders>
              <w:top w:val="single" w:sz="6" w:space="0" w:color="auto"/>
              <w:left w:val="single" w:sz="6" w:space="0" w:color="auto"/>
              <w:bottom w:val="single" w:sz="6" w:space="0" w:color="auto"/>
              <w:right w:val="single" w:sz="6" w:space="0" w:color="auto"/>
            </w:tcBorders>
            <w:shd w:val="clear" w:color="auto" w:fill="auto"/>
            <w:hideMark/>
          </w:tcPr>
          <w:p w14:paraId="3C65E9BD" w14:textId="77777777" w:rsidR="00CD3E71" w:rsidRPr="00CD3E71" w:rsidRDefault="00CD3E71" w:rsidP="00DB3DD5">
            <w:pPr>
              <w:widowControl/>
              <w:numPr>
                <w:ilvl w:val="0"/>
                <w:numId w:val="18"/>
              </w:numPr>
              <w:autoSpaceDE w:val="0"/>
              <w:autoSpaceDN w:val="0"/>
              <w:spacing w:after="0"/>
              <w:ind w:left="558" w:hanging="558"/>
              <w:textAlignment w:val="baseline"/>
              <w:rPr>
                <w:rFonts w:cs="Arial"/>
                <w:snapToGrid/>
                <w:szCs w:val="22"/>
                <w:lang w:eastAsia="en-GB"/>
              </w:rPr>
            </w:pPr>
            <w:r w:rsidRPr="00CD3E71">
              <w:rPr>
                <w:rFonts w:cs="Arial"/>
                <w:b/>
                <w:bCs/>
                <w:snapToGrid/>
                <w:szCs w:val="22"/>
                <w:lang w:eastAsia="en-GB"/>
              </w:rPr>
              <w:t xml:space="preserve">consistently </w:t>
            </w:r>
            <w:r w:rsidRPr="00CD3E71">
              <w:rPr>
                <w:rFonts w:cs="Arial"/>
                <w:snapToGrid/>
                <w:szCs w:val="22"/>
                <w:lang w:eastAsia="en-GB"/>
              </w:rPr>
              <w:t xml:space="preserve">demonstrates the ability to apply knowledge appropriately in a given context showing breadth </w:t>
            </w:r>
            <w:r w:rsidRPr="00CD3E71">
              <w:rPr>
                <w:rFonts w:cs="Arial"/>
                <w:b/>
                <w:bCs/>
                <w:snapToGrid/>
                <w:szCs w:val="22"/>
                <w:lang w:eastAsia="en-GB"/>
              </w:rPr>
              <w:t>OR</w:t>
            </w:r>
            <w:r w:rsidRPr="00CD3E71">
              <w:rPr>
                <w:rFonts w:cs="Arial"/>
                <w:snapToGrid/>
                <w:szCs w:val="22"/>
                <w:lang w:eastAsia="en-GB"/>
              </w:rPr>
              <w:t xml:space="preserve"> depth of knowledge in responding to the demands of the unit,</w:t>
            </w:r>
          </w:p>
          <w:p w14:paraId="2CC4D1A7"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with</w:t>
            </w:r>
          </w:p>
          <w:p w14:paraId="15ABACEB" w14:textId="77777777" w:rsidR="00CD3E71" w:rsidRPr="00CD3E71" w:rsidRDefault="00CD3E71" w:rsidP="00DB3DD5">
            <w:pPr>
              <w:widowControl/>
              <w:numPr>
                <w:ilvl w:val="0"/>
                <w:numId w:val="19"/>
              </w:numPr>
              <w:autoSpaceDE w:val="0"/>
              <w:autoSpaceDN w:val="0"/>
              <w:spacing w:after="0"/>
              <w:ind w:left="558" w:hanging="558"/>
              <w:textAlignment w:val="baseline"/>
              <w:rPr>
                <w:rFonts w:cs="Arial"/>
                <w:snapToGrid/>
                <w:szCs w:val="22"/>
                <w:lang w:eastAsia="en-GB"/>
              </w:rPr>
            </w:pPr>
            <w:r w:rsidRPr="00CD3E71">
              <w:rPr>
                <w:rFonts w:cs="Arial"/>
                <w:snapToGrid/>
                <w:szCs w:val="22"/>
                <w:lang w:eastAsia="en-GB"/>
              </w:rPr>
              <w:t xml:space="preserve">an </w:t>
            </w:r>
            <w:r w:rsidRPr="00CD3E71">
              <w:rPr>
                <w:rFonts w:cs="Arial"/>
                <w:b/>
                <w:bCs/>
                <w:snapToGrid/>
                <w:szCs w:val="22"/>
                <w:lang w:eastAsia="en-GB"/>
              </w:rPr>
              <w:t>excellent</w:t>
            </w:r>
            <w:r w:rsidRPr="00CD3E71">
              <w:rPr>
                <w:rFonts w:cs="Arial"/>
                <w:snapToGrid/>
                <w:szCs w:val="22"/>
                <w:lang w:eastAsia="en-GB"/>
              </w:rPr>
              <w:t xml:space="preserve"> understanding and use of (choose from):</w:t>
            </w:r>
          </w:p>
          <w:p w14:paraId="76155E27"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facts</w:t>
            </w:r>
          </w:p>
          <w:p w14:paraId="2CC9F382"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concepts</w:t>
            </w:r>
          </w:p>
          <w:p w14:paraId="5A8F8716"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theories</w:t>
            </w:r>
          </w:p>
          <w:p w14:paraId="4F3E2E0F"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models</w:t>
            </w:r>
          </w:p>
          <w:p w14:paraId="1F79D1D7"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methods</w:t>
            </w:r>
          </w:p>
          <w:p w14:paraId="1F73D729"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perspectives</w:t>
            </w:r>
          </w:p>
          <w:p w14:paraId="3A120042"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ideas</w:t>
            </w:r>
          </w:p>
          <w:p w14:paraId="5FA0BEF0"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principles</w:t>
            </w:r>
          </w:p>
          <w:p w14:paraId="34C9EAA9"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practices</w:t>
            </w:r>
          </w:p>
          <w:p w14:paraId="413C1755" w14:textId="77777777" w:rsidR="00CD3E71" w:rsidRPr="00CD3E71" w:rsidRDefault="00CD3E71" w:rsidP="00DB3DD5">
            <w:pPr>
              <w:widowControl/>
              <w:numPr>
                <w:ilvl w:val="0"/>
                <w:numId w:val="20"/>
              </w:numPr>
              <w:tabs>
                <w:tab w:val="num" w:pos="55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procedures</w:t>
            </w:r>
          </w:p>
        </w:tc>
      </w:tr>
      <w:tr w:rsidR="00CD3E71" w:rsidRPr="00CD3E71" w14:paraId="439D1717" w14:textId="77777777" w:rsidTr="00795CF8">
        <w:trPr>
          <w:trHeight w:val="300"/>
        </w:trPr>
        <w:tc>
          <w:tcPr>
            <w:tcW w:w="92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FAFBDC"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There is no grading standard for pass. Students achieve a pass by meeting the requirements of the learning outcomes of a unit</w:t>
            </w:r>
          </w:p>
        </w:tc>
      </w:tr>
    </w:tbl>
    <w:p w14:paraId="7C8BA40B" w14:textId="77777777" w:rsidR="00CD3E71" w:rsidRPr="00CD3E71" w:rsidRDefault="00CD3E71" w:rsidP="00CD3E71">
      <w:pPr>
        <w:widowControl/>
        <w:spacing w:after="0"/>
        <w:textAlignment w:val="baseline"/>
        <w:rPr>
          <w:rFonts w:cs="Arial"/>
          <w:snapToGrid/>
          <w:sz w:val="18"/>
          <w:szCs w:val="18"/>
          <w:lang w:eastAsia="en-GB"/>
        </w:rPr>
      </w:pPr>
      <w:r w:rsidRPr="00CD3E71">
        <w:rPr>
          <w:rFonts w:cs="Arial"/>
          <w:snapToGrid/>
          <w:szCs w:val="22"/>
          <w:lang w:eastAsia="en-GB"/>
        </w:rPr>
        <w:t>  </w:t>
      </w:r>
    </w:p>
    <w:p w14:paraId="14214045" w14:textId="77777777" w:rsidR="00CD3E71" w:rsidRPr="00CD3E71" w:rsidRDefault="00CD3E71" w:rsidP="00CD3E71">
      <w:pPr>
        <w:keepNext/>
        <w:keepLines/>
        <w:autoSpaceDE w:val="0"/>
        <w:autoSpaceDN w:val="0"/>
        <w:outlineLvl w:val="2"/>
        <w:rPr>
          <w:rFonts w:eastAsia="MS Gothic" w:cs="Arial"/>
          <w:b/>
          <w:snapToGrid/>
          <w:color w:val="4A442A"/>
          <w:sz w:val="18"/>
          <w:szCs w:val="18"/>
          <w:lang w:eastAsia="en-GB"/>
        </w:rPr>
      </w:pPr>
      <w:bookmarkStart w:id="2" w:name="_Toc140758621"/>
      <w:r w:rsidRPr="00CD3E71">
        <w:rPr>
          <w:rFonts w:eastAsia="MS Gothic" w:cs="Arial"/>
          <w:b/>
          <w:snapToGrid/>
          <w:color w:val="4A442A"/>
          <w:sz w:val="24"/>
          <w:szCs w:val="24"/>
          <w:lang w:eastAsia="en-GB"/>
        </w:rPr>
        <w:t>Interpreting the standard</w:t>
      </w:r>
      <w:bookmarkEnd w:id="2"/>
      <w:r w:rsidRPr="00CD3E71">
        <w:rPr>
          <w:rFonts w:eastAsia="MS Gothic" w:cs="Arial"/>
          <w:b/>
          <w:snapToGrid/>
          <w:color w:val="4A442A"/>
          <w:sz w:val="24"/>
          <w:szCs w:val="24"/>
          <w:lang w:eastAsia="en-GB"/>
        </w:rPr>
        <w:t> </w:t>
      </w:r>
    </w:p>
    <w:p w14:paraId="5AAB5DB9" w14:textId="77777777" w:rsidR="00CD3E71" w:rsidRPr="00CD3E71" w:rsidRDefault="00CD3E71" w:rsidP="00CD3E71">
      <w:pPr>
        <w:pStyle w:val="QAAbullet"/>
        <w:rPr>
          <w:rFonts w:eastAsia="Arial"/>
          <w:snapToGrid/>
          <w:lang w:val="en-US"/>
        </w:rPr>
      </w:pPr>
      <w:r w:rsidRPr="00CD3E71">
        <w:rPr>
          <w:rFonts w:eastAsia="Arial"/>
          <w:snapToGrid/>
          <w:lang w:val="en-US"/>
        </w:rPr>
        <w:t>This standard provides the opportunity for assessors to judge the extent to which a student has acquired and applied the subject-specific and subject-related knowledge relevant to the learning outcomes and assessment criteria for a given unit.</w:t>
      </w:r>
    </w:p>
    <w:p w14:paraId="7B37670F" w14:textId="77777777" w:rsidR="00CD3E71" w:rsidRPr="00CD3E71" w:rsidRDefault="00CD3E71" w:rsidP="00CD3E71">
      <w:pPr>
        <w:pStyle w:val="QAAbullet"/>
        <w:rPr>
          <w:rFonts w:eastAsia="Arial"/>
          <w:snapToGrid/>
          <w:lang w:val="en-US"/>
        </w:rPr>
      </w:pPr>
      <w:r w:rsidRPr="00CD3E71">
        <w:rPr>
          <w:rFonts w:eastAsia="Arial"/>
          <w:snapToGrid/>
          <w:lang w:val="en-US"/>
        </w:rPr>
        <w:t>The knowledge base should be defined and applied in relation to the particular subject and focus of the unit. This acknowledges that there are different types of knowledge in different subjects (see examples below). </w:t>
      </w:r>
    </w:p>
    <w:p w14:paraId="17799706" w14:textId="77777777" w:rsidR="00CD3E71" w:rsidRPr="00CD3E71" w:rsidRDefault="00CD3E71" w:rsidP="00CD3E71">
      <w:pPr>
        <w:pStyle w:val="QAAbullet"/>
        <w:rPr>
          <w:rFonts w:eastAsia="Arial"/>
          <w:snapToGrid/>
          <w:lang w:val="en-US"/>
        </w:rPr>
      </w:pPr>
      <w:r w:rsidRPr="00CD3E71">
        <w:rPr>
          <w:rFonts w:eastAsia="Arial"/>
          <w:snapToGrid/>
          <w:lang w:val="en-US"/>
        </w:rPr>
        <w:t>Examples in different subjects: Biology - homeostatic mechanisms; Business - accounting theories and principles; Psychology - different theories/perspectives; Health care - hallmarks of professional practice and evidence-based practice; Mathematics - the basic concepts, for example,</w:t>
      </w:r>
      <w:r w:rsidRPr="00CD3E71" w:rsidDel="007E2E93">
        <w:rPr>
          <w:rFonts w:eastAsia="Arial"/>
          <w:snapToGrid/>
          <w:lang w:val="en-US"/>
        </w:rPr>
        <w:t xml:space="preserve"> </w:t>
      </w:r>
      <w:r w:rsidRPr="00CD3E71">
        <w:rPr>
          <w:rFonts w:eastAsia="Arial"/>
          <w:snapToGrid/>
          <w:lang w:val="en-US"/>
        </w:rPr>
        <w:t>algebra, geometry, statistical concepts and tests; History - different types of conflict, the concept and examples of ‘hidden voices’, models for structuring historical arguments; English literature - different types of literature and linguistic terminology; Creative arts - the different forms, basic elements, tools used, criteria used to judge creativity, tactile art and experimentation, materials exploration, art technology and the internet, history of art, studio practice.</w:t>
      </w:r>
    </w:p>
    <w:p w14:paraId="2EA37C4D" w14:textId="77777777" w:rsidR="00CD3E71" w:rsidRPr="00CD3E71" w:rsidRDefault="00CD3E71" w:rsidP="00CD3E71">
      <w:pPr>
        <w:pStyle w:val="QAAbullet"/>
        <w:rPr>
          <w:b/>
          <w:bCs/>
          <w:snapToGrid/>
          <w:lang w:eastAsia="en-GB"/>
        </w:rPr>
      </w:pPr>
      <w:r w:rsidRPr="00CD3E71">
        <w:rPr>
          <w:rFonts w:eastAsia="Arial"/>
          <w:snapToGrid/>
          <w:lang w:val="en-US"/>
        </w:rPr>
        <w:t>Summative assessment of the knowledge base and its application should be based only on the learning outcomes and assessment criteria of the unit.</w:t>
      </w:r>
      <w:r w:rsidRPr="00CD3E71">
        <w:rPr>
          <w:b/>
          <w:bCs/>
          <w:snapToGrid/>
          <w:lang w:eastAsia="en-GB"/>
        </w:rPr>
        <w:br w:type="page"/>
      </w:r>
    </w:p>
    <w:p w14:paraId="50E45583" w14:textId="77777777" w:rsidR="00CD3E71" w:rsidRPr="00CD3E71" w:rsidRDefault="00CD3E71" w:rsidP="00CD3E71">
      <w:pPr>
        <w:autoSpaceDE w:val="0"/>
        <w:autoSpaceDN w:val="0"/>
        <w:outlineLvl w:val="1"/>
        <w:rPr>
          <w:rFonts w:eastAsia="Arial" w:cs="Arial"/>
          <w:b/>
          <w:bCs/>
          <w:snapToGrid/>
          <w:color w:val="6CA003"/>
          <w:sz w:val="28"/>
          <w:szCs w:val="28"/>
          <w:lang w:eastAsia="en-GB"/>
        </w:rPr>
      </w:pPr>
      <w:bookmarkStart w:id="3" w:name="_Toc140758622"/>
      <w:r w:rsidRPr="00CD3E71">
        <w:rPr>
          <w:rFonts w:eastAsia="Arial" w:cs="Arial"/>
          <w:b/>
          <w:bCs/>
          <w:snapToGrid/>
          <w:color w:val="6CA003"/>
          <w:sz w:val="28"/>
          <w:szCs w:val="28"/>
          <w:lang w:eastAsia="en-GB"/>
        </w:rPr>
        <w:lastRenderedPageBreak/>
        <w:t>Grading Standard 2: Subject Specific Skills</w:t>
      </w:r>
      <w:bookmarkEnd w:id="3"/>
    </w:p>
    <w:p w14:paraId="62B15DA0" w14:textId="77777777" w:rsidR="00CD3E71" w:rsidRPr="00CD3E71" w:rsidRDefault="00CD3E71" w:rsidP="00CD3E71">
      <w:pPr>
        <w:keepNext/>
        <w:keepLines/>
        <w:autoSpaceDE w:val="0"/>
        <w:autoSpaceDN w:val="0"/>
        <w:outlineLvl w:val="2"/>
        <w:rPr>
          <w:rFonts w:eastAsia="MS Gothic" w:cs="Arial"/>
          <w:b/>
          <w:snapToGrid/>
          <w:color w:val="4A442A"/>
          <w:sz w:val="24"/>
          <w:szCs w:val="24"/>
          <w:lang w:eastAsia="en-GB"/>
        </w:rPr>
      </w:pPr>
      <w:bookmarkStart w:id="4" w:name="_Toc140758623"/>
      <w:r w:rsidRPr="00CD3E71">
        <w:rPr>
          <w:rFonts w:eastAsia="MS Gothic" w:cs="Arial"/>
          <w:b/>
          <w:snapToGrid/>
          <w:color w:val="4A442A"/>
          <w:sz w:val="24"/>
          <w:szCs w:val="24"/>
          <w:lang w:eastAsia="en-GB"/>
        </w:rPr>
        <w:t>Using this standard</w:t>
      </w:r>
      <w:bookmarkEnd w:id="4"/>
    </w:p>
    <w:tbl>
      <w:tblPr>
        <w:tblW w:w="901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500"/>
        <w:gridCol w:w="4515"/>
      </w:tblGrid>
      <w:tr w:rsidR="00CD3E71" w:rsidRPr="00CD3E71" w14:paraId="44CBF37E" w14:textId="77777777" w:rsidTr="00795CF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61B790"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 xml:space="preserve">For all units irrespective of size, select a </w:t>
            </w:r>
            <w:r w:rsidRPr="00CD3E71">
              <w:rPr>
                <w:rFonts w:cs="Arial"/>
                <w:b/>
                <w:bCs/>
                <w:snapToGrid/>
                <w:szCs w:val="22"/>
                <w:lang w:eastAsia="en-GB"/>
              </w:rPr>
              <w:t xml:space="preserve">minimum </w:t>
            </w:r>
            <w:r w:rsidRPr="00CD3E71">
              <w:rPr>
                <w:rFonts w:cs="Arial"/>
                <w:b/>
                <w:snapToGrid/>
                <w:szCs w:val="22"/>
                <w:lang w:eastAsia="en-GB"/>
              </w:rPr>
              <w:t>of</w:t>
            </w:r>
            <w:r w:rsidRPr="00CD3E71">
              <w:rPr>
                <w:rFonts w:cs="Arial"/>
                <w:b/>
                <w:bCs/>
                <w:snapToGrid/>
                <w:szCs w:val="22"/>
                <w:lang w:eastAsia="en-GB"/>
              </w:rPr>
              <w:t xml:space="preserve"> 2 </w:t>
            </w:r>
            <w:r w:rsidRPr="00CD3E71">
              <w:rPr>
                <w:rFonts w:cs="Arial"/>
                <w:snapToGrid/>
                <w:szCs w:val="22"/>
                <w:lang w:eastAsia="en-GB"/>
              </w:rPr>
              <w:t>and</w:t>
            </w:r>
            <w:r w:rsidRPr="00CD3E71">
              <w:rPr>
                <w:rFonts w:cs="Arial"/>
                <w:b/>
                <w:bCs/>
                <w:snapToGrid/>
                <w:szCs w:val="22"/>
                <w:lang w:eastAsia="en-GB"/>
              </w:rPr>
              <w:t xml:space="preserve"> maximum </w:t>
            </w:r>
            <w:r w:rsidRPr="00CD3E71">
              <w:rPr>
                <w:rFonts w:cs="Arial"/>
                <w:b/>
                <w:snapToGrid/>
                <w:szCs w:val="22"/>
                <w:lang w:eastAsia="en-GB"/>
              </w:rPr>
              <w:t>of</w:t>
            </w:r>
            <w:r w:rsidRPr="00CD3E71">
              <w:rPr>
                <w:rFonts w:cs="Arial"/>
                <w:b/>
                <w:bCs/>
                <w:snapToGrid/>
                <w:szCs w:val="22"/>
                <w:lang w:eastAsia="en-GB"/>
              </w:rPr>
              <w:t xml:space="preserve"> 4</w:t>
            </w:r>
            <w:r w:rsidRPr="00CD3E71">
              <w:rPr>
                <w:rFonts w:cs="Arial"/>
                <w:snapToGrid/>
                <w:szCs w:val="22"/>
                <w:lang w:eastAsia="en-GB"/>
              </w:rPr>
              <w:t xml:space="preserve"> of the most </w:t>
            </w:r>
            <w:r w:rsidRPr="00CD3E71">
              <w:rPr>
                <w:rFonts w:cs="Arial"/>
                <w:b/>
                <w:bCs/>
                <w:snapToGrid/>
                <w:szCs w:val="22"/>
                <w:lang w:eastAsia="en-GB"/>
              </w:rPr>
              <w:t xml:space="preserve">relevant </w:t>
            </w:r>
            <w:r w:rsidRPr="00CD3E71">
              <w:rPr>
                <w:rFonts w:cs="Arial"/>
                <w:snapToGrid/>
                <w:szCs w:val="22"/>
                <w:lang w:eastAsia="en-GB"/>
              </w:rPr>
              <w:t>sub-components in (b). Choices must be consistent across merit and distinction.</w:t>
            </w:r>
          </w:p>
        </w:tc>
      </w:tr>
      <w:tr w:rsidR="00CD3E71" w:rsidRPr="00CD3E71" w14:paraId="33FD8333" w14:textId="77777777" w:rsidTr="00795CF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48FCFE"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b/>
                <w:bCs/>
                <w:snapToGrid/>
                <w:szCs w:val="22"/>
                <w:lang w:eastAsia="en-GB"/>
              </w:rPr>
              <w:t>Merit</w:t>
            </w:r>
          </w:p>
          <w:p w14:paraId="0E1E7C69"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 student, student’s work or performance:</w:t>
            </w:r>
          </w:p>
        </w:tc>
        <w:tc>
          <w:tcPr>
            <w:tcW w:w="4515" w:type="dxa"/>
            <w:tcBorders>
              <w:top w:val="nil"/>
              <w:left w:val="single" w:sz="6" w:space="0" w:color="auto"/>
              <w:bottom w:val="single" w:sz="6" w:space="0" w:color="auto"/>
              <w:right w:val="single" w:sz="6" w:space="0" w:color="auto"/>
            </w:tcBorders>
            <w:shd w:val="clear" w:color="auto" w:fill="auto"/>
            <w:hideMark/>
          </w:tcPr>
          <w:p w14:paraId="42977D58"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b/>
                <w:bCs/>
                <w:snapToGrid/>
                <w:szCs w:val="22"/>
                <w:lang w:eastAsia="en-GB"/>
              </w:rPr>
              <w:t>Distinction</w:t>
            </w:r>
          </w:p>
          <w:p w14:paraId="48B07175"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 student, student’s work or performance:</w:t>
            </w:r>
          </w:p>
        </w:tc>
      </w:tr>
      <w:tr w:rsidR="00CD3E71" w:rsidRPr="00CD3E71" w14:paraId="072FCED3" w14:textId="77777777" w:rsidTr="00795CF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F9F125F" w14:textId="77777777" w:rsidR="00CD3E71" w:rsidRPr="00CD3E71" w:rsidRDefault="00CD3E71" w:rsidP="00DB3DD5">
            <w:pPr>
              <w:widowControl/>
              <w:numPr>
                <w:ilvl w:val="0"/>
                <w:numId w:val="21"/>
              </w:numPr>
              <w:tabs>
                <w:tab w:val="num" w:pos="567"/>
              </w:tabs>
              <w:autoSpaceDE w:val="0"/>
              <w:autoSpaceDN w:val="0"/>
              <w:spacing w:after="0"/>
              <w:ind w:left="567" w:hanging="567"/>
              <w:textAlignment w:val="baseline"/>
              <w:rPr>
                <w:rFonts w:cs="Arial"/>
                <w:snapToGrid/>
                <w:szCs w:val="22"/>
                <w:lang w:eastAsia="en-GB"/>
              </w:rPr>
            </w:pPr>
            <w:r w:rsidRPr="00CD3E71">
              <w:rPr>
                <w:rFonts w:cs="Arial"/>
                <w:b/>
                <w:bCs/>
                <w:snapToGrid/>
                <w:szCs w:val="22"/>
                <w:lang w:eastAsia="en-GB"/>
              </w:rPr>
              <w:t xml:space="preserve">generally </w:t>
            </w:r>
            <w:r w:rsidRPr="00CD3E71">
              <w:rPr>
                <w:rFonts w:cs="Arial"/>
                <w:snapToGrid/>
                <w:szCs w:val="22"/>
                <w:lang w:eastAsia="en-GB"/>
              </w:rPr>
              <w:t>demonstrates an ability in selecting and using skills as required by the unit,</w:t>
            </w:r>
          </w:p>
          <w:p w14:paraId="34908DFF"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with</w:t>
            </w:r>
          </w:p>
          <w:p w14:paraId="28A42E0E" w14:textId="77777777" w:rsidR="00CD3E71" w:rsidRPr="00CD3E71" w:rsidRDefault="00CD3E71" w:rsidP="00DB3DD5">
            <w:pPr>
              <w:widowControl/>
              <w:numPr>
                <w:ilvl w:val="0"/>
                <w:numId w:val="22"/>
              </w:numPr>
              <w:tabs>
                <w:tab w:val="num" w:pos="567"/>
              </w:tabs>
              <w:autoSpaceDE w:val="0"/>
              <w:autoSpaceDN w:val="0"/>
              <w:spacing w:after="0"/>
              <w:ind w:left="0" w:firstLine="0"/>
              <w:textAlignment w:val="baseline"/>
              <w:rPr>
                <w:rFonts w:cs="Arial"/>
                <w:snapToGrid/>
                <w:szCs w:val="22"/>
                <w:lang w:eastAsia="en-GB"/>
              </w:rPr>
            </w:pPr>
            <w:r w:rsidRPr="00CD3E71">
              <w:rPr>
                <w:rFonts w:cs="Arial"/>
                <w:b/>
                <w:bCs/>
                <w:snapToGrid/>
                <w:szCs w:val="22"/>
                <w:lang w:eastAsia="en-GB"/>
              </w:rPr>
              <w:t xml:space="preserve">very good </w:t>
            </w:r>
            <w:r w:rsidRPr="00CD3E71">
              <w:rPr>
                <w:rFonts w:cs="Arial"/>
                <w:snapToGrid/>
                <w:szCs w:val="22"/>
                <w:lang w:eastAsia="en-GB"/>
              </w:rPr>
              <w:t>levels of (choose from): </w:t>
            </w:r>
          </w:p>
          <w:p w14:paraId="3D878E53"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accuracy</w:t>
            </w:r>
          </w:p>
          <w:p w14:paraId="146BEBAF"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precision</w:t>
            </w:r>
          </w:p>
          <w:p w14:paraId="0B3D50C6"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efficiency</w:t>
            </w:r>
          </w:p>
          <w:p w14:paraId="4A50783F"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creativity</w:t>
            </w:r>
          </w:p>
          <w:p w14:paraId="0C21EB32"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innovation</w:t>
            </w:r>
          </w:p>
          <w:p w14:paraId="0C489CA2"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reasoning</w:t>
            </w:r>
          </w:p>
          <w:p w14:paraId="58ADA08F"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insight</w:t>
            </w:r>
          </w:p>
          <w:p w14:paraId="17F56026"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focus</w:t>
            </w:r>
          </w:p>
          <w:p w14:paraId="3B764F3F" w14:textId="77777777" w:rsidR="00CD3E71" w:rsidRPr="00CD3E71" w:rsidRDefault="00CD3E71" w:rsidP="00DB3DD5">
            <w:pPr>
              <w:widowControl/>
              <w:numPr>
                <w:ilvl w:val="0"/>
                <w:numId w:val="23"/>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interpretation</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4CAFBA1" w14:textId="77777777" w:rsidR="00CD3E71" w:rsidRPr="00CD3E71" w:rsidRDefault="00CD3E71" w:rsidP="00DB3DD5">
            <w:pPr>
              <w:widowControl/>
              <w:numPr>
                <w:ilvl w:val="0"/>
                <w:numId w:val="24"/>
              </w:numPr>
              <w:tabs>
                <w:tab w:val="num" w:pos="608"/>
              </w:tabs>
              <w:autoSpaceDE w:val="0"/>
              <w:autoSpaceDN w:val="0"/>
              <w:spacing w:after="0"/>
              <w:ind w:left="608" w:hanging="608"/>
              <w:textAlignment w:val="baseline"/>
              <w:rPr>
                <w:rFonts w:cs="Arial"/>
                <w:snapToGrid/>
                <w:szCs w:val="22"/>
                <w:lang w:eastAsia="en-GB"/>
              </w:rPr>
            </w:pPr>
            <w:r w:rsidRPr="00CD3E71">
              <w:rPr>
                <w:rFonts w:cs="Arial"/>
                <w:b/>
                <w:bCs/>
                <w:snapToGrid/>
                <w:szCs w:val="22"/>
                <w:lang w:eastAsia="en-GB"/>
              </w:rPr>
              <w:t xml:space="preserve">consistently </w:t>
            </w:r>
            <w:r w:rsidRPr="00CD3E71">
              <w:rPr>
                <w:rFonts w:cs="Arial"/>
                <w:snapToGrid/>
                <w:szCs w:val="22"/>
                <w:lang w:eastAsia="en-GB"/>
              </w:rPr>
              <w:t>demonstrates an ability in selecting and using skills as required by the unit,</w:t>
            </w:r>
          </w:p>
          <w:p w14:paraId="3A241DDD"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with</w:t>
            </w:r>
          </w:p>
          <w:p w14:paraId="169A80FA" w14:textId="77777777" w:rsidR="00CD3E71" w:rsidRPr="00CD3E71" w:rsidRDefault="00CD3E71" w:rsidP="00DB3DD5">
            <w:pPr>
              <w:widowControl/>
              <w:numPr>
                <w:ilvl w:val="0"/>
                <w:numId w:val="25"/>
              </w:numPr>
              <w:tabs>
                <w:tab w:val="num" w:pos="608"/>
              </w:tabs>
              <w:autoSpaceDE w:val="0"/>
              <w:autoSpaceDN w:val="0"/>
              <w:spacing w:after="0"/>
              <w:ind w:left="0" w:firstLine="0"/>
              <w:textAlignment w:val="baseline"/>
              <w:rPr>
                <w:rFonts w:cs="Arial"/>
                <w:snapToGrid/>
                <w:szCs w:val="22"/>
                <w:lang w:eastAsia="en-GB"/>
              </w:rPr>
            </w:pPr>
            <w:r w:rsidRPr="00CD3E71">
              <w:rPr>
                <w:rFonts w:cs="Arial"/>
                <w:b/>
                <w:bCs/>
                <w:snapToGrid/>
                <w:szCs w:val="22"/>
                <w:lang w:eastAsia="en-GB"/>
              </w:rPr>
              <w:t xml:space="preserve">excellent </w:t>
            </w:r>
            <w:r w:rsidRPr="00CD3E71">
              <w:rPr>
                <w:rFonts w:cs="Arial"/>
                <w:snapToGrid/>
                <w:szCs w:val="22"/>
                <w:lang w:eastAsia="en-GB"/>
              </w:rPr>
              <w:t>levels of (choose from):</w:t>
            </w:r>
          </w:p>
          <w:p w14:paraId="4052BA8E"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accuracy</w:t>
            </w:r>
          </w:p>
          <w:p w14:paraId="40CBBB38"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precision</w:t>
            </w:r>
          </w:p>
          <w:p w14:paraId="62DA20D1"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efficiency</w:t>
            </w:r>
          </w:p>
          <w:p w14:paraId="6529EB15"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creativity</w:t>
            </w:r>
          </w:p>
          <w:p w14:paraId="142C79D2"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innovation</w:t>
            </w:r>
          </w:p>
          <w:p w14:paraId="094A2411"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reasoning</w:t>
            </w:r>
          </w:p>
          <w:p w14:paraId="7C564B2E"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insight</w:t>
            </w:r>
          </w:p>
          <w:p w14:paraId="158F2DF5"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focus</w:t>
            </w:r>
          </w:p>
          <w:p w14:paraId="30E2C86D" w14:textId="77777777" w:rsidR="00CD3E71" w:rsidRPr="00CD3E71" w:rsidRDefault="00CD3E71" w:rsidP="00DB3DD5">
            <w:pPr>
              <w:widowControl/>
              <w:numPr>
                <w:ilvl w:val="0"/>
                <w:numId w:val="26"/>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interpretation</w:t>
            </w:r>
          </w:p>
        </w:tc>
      </w:tr>
      <w:tr w:rsidR="00CD3E71" w:rsidRPr="00CD3E71" w14:paraId="2F60D263" w14:textId="77777777" w:rsidTr="00795CF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1E243B"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There is no grading standard for pass. Students achieve a pass by meeting the requirements of the learning outcomes of a unit.</w:t>
            </w:r>
          </w:p>
        </w:tc>
      </w:tr>
    </w:tbl>
    <w:p w14:paraId="3073E979" w14:textId="77777777" w:rsidR="00CD3E71" w:rsidRPr="00CD3E71" w:rsidRDefault="00CD3E71" w:rsidP="00CD3E71">
      <w:pPr>
        <w:widowControl/>
        <w:spacing w:after="0"/>
        <w:textAlignment w:val="baseline"/>
        <w:rPr>
          <w:rFonts w:cs="Arial"/>
          <w:snapToGrid/>
          <w:sz w:val="18"/>
          <w:szCs w:val="18"/>
          <w:lang w:eastAsia="en-GB"/>
        </w:rPr>
      </w:pPr>
      <w:r w:rsidRPr="00CD3E71">
        <w:rPr>
          <w:rFonts w:cs="Arial"/>
          <w:snapToGrid/>
          <w:szCs w:val="22"/>
          <w:lang w:eastAsia="en-GB"/>
        </w:rPr>
        <w:t>  </w:t>
      </w:r>
    </w:p>
    <w:p w14:paraId="69D081B3" w14:textId="77777777" w:rsidR="00CD3E71" w:rsidRPr="00CD3E71" w:rsidRDefault="00CD3E71" w:rsidP="00CD3E71">
      <w:pPr>
        <w:keepNext/>
        <w:keepLines/>
        <w:autoSpaceDE w:val="0"/>
        <w:autoSpaceDN w:val="0"/>
        <w:outlineLvl w:val="2"/>
        <w:rPr>
          <w:rFonts w:eastAsia="MS Gothic" w:cs="Arial"/>
          <w:b/>
          <w:snapToGrid/>
          <w:color w:val="4A442A"/>
          <w:sz w:val="18"/>
          <w:szCs w:val="18"/>
          <w:lang w:eastAsia="en-GB"/>
        </w:rPr>
      </w:pPr>
      <w:bookmarkStart w:id="5" w:name="_Toc140758624"/>
      <w:r w:rsidRPr="00CD3E71">
        <w:rPr>
          <w:rFonts w:eastAsia="MS Gothic" w:cs="Arial"/>
          <w:b/>
          <w:snapToGrid/>
          <w:color w:val="4A442A"/>
          <w:sz w:val="24"/>
          <w:szCs w:val="24"/>
          <w:lang w:eastAsia="en-GB"/>
        </w:rPr>
        <w:t>Interpreting the standard</w:t>
      </w:r>
      <w:bookmarkEnd w:id="5"/>
    </w:p>
    <w:p w14:paraId="7F0C9973" w14:textId="77777777" w:rsidR="00CD3E71" w:rsidRPr="00CD3E71" w:rsidRDefault="00CD3E71" w:rsidP="00CD3E71">
      <w:pPr>
        <w:pStyle w:val="QAAbullet"/>
        <w:rPr>
          <w:rFonts w:eastAsia="Arial"/>
          <w:snapToGrid/>
          <w:lang w:val="en-US"/>
        </w:rPr>
      </w:pPr>
      <w:r w:rsidRPr="00CD3E71">
        <w:rPr>
          <w:rFonts w:eastAsia="Arial"/>
          <w:snapToGrid/>
          <w:lang w:val="en-US"/>
        </w:rPr>
        <w:t xml:space="preserve">The premise of component (a) is that all assessment criteria pose a problem/challenge of varying degrees of complexity, requiring the student to use different skills in responding to them. Therefore, assessors will need to make a judgment on how well the student has </w:t>
      </w:r>
      <w:proofErr w:type="spellStart"/>
      <w:r w:rsidRPr="00CD3E71">
        <w:rPr>
          <w:rFonts w:eastAsia="Arial"/>
          <w:snapToGrid/>
          <w:lang w:val="en-US"/>
        </w:rPr>
        <w:t>analysed</w:t>
      </w:r>
      <w:proofErr w:type="spellEnd"/>
      <w:r w:rsidRPr="00CD3E71">
        <w:rPr>
          <w:rFonts w:eastAsia="Arial"/>
          <w:snapToGrid/>
          <w:lang w:val="en-US"/>
        </w:rPr>
        <w:t xml:space="preserve"> and responded to the requirements/demands of the learning outcomes and assessment criteria within the assessed evidence. Skills may be intellectual, technical or practical.</w:t>
      </w:r>
    </w:p>
    <w:p w14:paraId="2167C06C" w14:textId="77777777" w:rsidR="00CD3E71" w:rsidRPr="00CD3E71" w:rsidRDefault="00CD3E71" w:rsidP="00CD3E71">
      <w:pPr>
        <w:pStyle w:val="QAAbullet"/>
        <w:rPr>
          <w:rFonts w:eastAsia="Arial"/>
          <w:snapToGrid/>
          <w:lang w:val="en-US"/>
        </w:rPr>
      </w:pPr>
      <w:r w:rsidRPr="00CD3E71">
        <w:rPr>
          <w:rFonts w:eastAsia="Arial"/>
          <w:snapToGrid/>
          <w:lang w:val="en-US"/>
        </w:rPr>
        <w:t>Discipline-specific intellectual skills include: critical thinking, use of information, analysis, synthesis, evaluation, reasoning, argumentation and problem-solving in line with the requirements of the assessment criteria command verbs.</w:t>
      </w:r>
    </w:p>
    <w:p w14:paraId="244DBB97" w14:textId="77777777" w:rsidR="00CD3E71" w:rsidRPr="00CD3E71" w:rsidRDefault="00CD3E71" w:rsidP="00CD3E71">
      <w:pPr>
        <w:pStyle w:val="QAAbullet"/>
        <w:rPr>
          <w:rFonts w:eastAsia="Arial"/>
          <w:snapToGrid/>
          <w:lang w:val="en-US"/>
        </w:rPr>
      </w:pPr>
      <w:r w:rsidRPr="00CD3E71">
        <w:rPr>
          <w:rFonts w:eastAsia="Arial"/>
          <w:snapToGrid/>
          <w:lang w:val="en-US"/>
        </w:rPr>
        <w:t>An example of an intellectual skill in history could be analysing causation and consequences of a conflict. In English literature an example could be a textual analysis. For an independent project it could be generating a hypothesis or research question.</w:t>
      </w:r>
    </w:p>
    <w:p w14:paraId="552246DA" w14:textId="77777777" w:rsidR="00CD3E71" w:rsidRPr="00CD3E71" w:rsidRDefault="00CD3E71" w:rsidP="00CD3E71">
      <w:pPr>
        <w:pStyle w:val="QAAbullet"/>
        <w:rPr>
          <w:rFonts w:eastAsia="Arial"/>
          <w:snapToGrid/>
          <w:lang w:val="en-US"/>
        </w:rPr>
      </w:pPr>
      <w:r w:rsidRPr="00CD3E71">
        <w:rPr>
          <w:rFonts w:eastAsia="Arial"/>
          <w:snapToGrid/>
          <w:lang w:val="en-US"/>
        </w:rPr>
        <w:t>An example of a technical skill in computing could be designing a computer programme. In research it could be using tools for data analysis (for example, Microsoft Excel). In education/teaching an example could be designing online learning resources. In accounting an example could be using accounting software. In art and design an example could be using different pencils to show line, tone and texture.</w:t>
      </w:r>
    </w:p>
    <w:p w14:paraId="1F04FF7A" w14:textId="77777777" w:rsidR="00CD3E71" w:rsidRPr="00CD3E71" w:rsidRDefault="00CD3E71" w:rsidP="00CD3E71">
      <w:pPr>
        <w:pStyle w:val="QAAbullet"/>
        <w:rPr>
          <w:rFonts w:eastAsia="Arial"/>
          <w:snapToGrid/>
          <w:lang w:val="en-US"/>
        </w:rPr>
      </w:pPr>
      <w:r w:rsidRPr="00CD3E71">
        <w:rPr>
          <w:rFonts w:eastAsia="Arial"/>
          <w:snapToGrid/>
          <w:lang w:val="en-US"/>
        </w:rPr>
        <w:t>An example of a practical skill in science could be undertaking an experiment.</w:t>
      </w:r>
    </w:p>
    <w:p w14:paraId="1DC99C7A" w14:textId="77777777" w:rsidR="00CD3E71" w:rsidRPr="00CD3E71" w:rsidRDefault="00CD3E71" w:rsidP="00CD3E71">
      <w:pPr>
        <w:pStyle w:val="QAAbullet"/>
        <w:rPr>
          <w:rFonts w:eastAsia="Arial"/>
          <w:snapToGrid/>
          <w:lang w:val="en-US"/>
        </w:rPr>
      </w:pPr>
      <w:r w:rsidRPr="00CD3E71">
        <w:rPr>
          <w:rFonts w:eastAsia="Arial"/>
          <w:snapToGrid/>
          <w:lang w:val="en-US"/>
        </w:rPr>
        <w:t>Summative assessment of the skills required should only be based on the learning outcomes and assessment criteria of the unit.</w:t>
      </w:r>
    </w:p>
    <w:p w14:paraId="5A84ADCA" w14:textId="77777777" w:rsidR="00CD3E71" w:rsidRPr="00CD3E71" w:rsidRDefault="00CD3E71" w:rsidP="00CD3E71">
      <w:pPr>
        <w:widowControl/>
        <w:spacing w:after="0"/>
        <w:textAlignment w:val="baseline"/>
        <w:rPr>
          <w:rFonts w:cs="Arial"/>
          <w:snapToGrid/>
          <w:szCs w:val="22"/>
          <w:lang w:eastAsia="en-GB"/>
        </w:rPr>
      </w:pPr>
      <w:r w:rsidRPr="00CD3E71">
        <w:rPr>
          <w:rFonts w:cs="Arial"/>
          <w:snapToGrid/>
          <w:szCs w:val="22"/>
          <w:lang w:eastAsia="en-GB"/>
        </w:rPr>
        <w:t> </w:t>
      </w:r>
      <w:r w:rsidRPr="00CD3E71">
        <w:rPr>
          <w:rFonts w:cs="Arial"/>
          <w:snapToGrid/>
          <w:szCs w:val="22"/>
          <w:lang w:eastAsia="en-GB"/>
        </w:rPr>
        <w:br w:type="page"/>
      </w:r>
    </w:p>
    <w:p w14:paraId="2F0C0470" w14:textId="77777777" w:rsidR="00CD3E71" w:rsidRPr="00CD3E71" w:rsidRDefault="00CD3E71" w:rsidP="00CD3E71">
      <w:pPr>
        <w:autoSpaceDE w:val="0"/>
        <w:autoSpaceDN w:val="0"/>
        <w:outlineLvl w:val="1"/>
        <w:rPr>
          <w:rFonts w:eastAsia="Arial" w:cs="Arial"/>
          <w:b/>
          <w:bCs/>
          <w:snapToGrid/>
          <w:color w:val="6CA003"/>
          <w:sz w:val="28"/>
          <w:szCs w:val="28"/>
          <w:lang w:eastAsia="en-GB"/>
        </w:rPr>
      </w:pPr>
      <w:bookmarkStart w:id="6" w:name="_Toc140758625"/>
      <w:r w:rsidRPr="00CD3E71">
        <w:rPr>
          <w:rFonts w:eastAsia="Arial" w:cs="Arial"/>
          <w:b/>
          <w:bCs/>
          <w:snapToGrid/>
          <w:color w:val="6CA003"/>
          <w:sz w:val="28"/>
          <w:szCs w:val="28"/>
          <w:lang w:eastAsia="en-GB"/>
        </w:rPr>
        <w:lastRenderedPageBreak/>
        <w:t>Grading Standard 3: Transferable Skills</w:t>
      </w:r>
      <w:bookmarkEnd w:id="6"/>
    </w:p>
    <w:p w14:paraId="7B12FF4C" w14:textId="77777777" w:rsidR="00CD3E71" w:rsidRPr="00CD3E71" w:rsidRDefault="00CD3E71" w:rsidP="00CD3E71">
      <w:pPr>
        <w:keepNext/>
        <w:keepLines/>
        <w:autoSpaceDE w:val="0"/>
        <w:autoSpaceDN w:val="0"/>
        <w:outlineLvl w:val="2"/>
        <w:rPr>
          <w:rFonts w:cs="Arial"/>
          <w:b/>
          <w:snapToGrid/>
          <w:color w:val="4A442A"/>
          <w:sz w:val="24"/>
          <w:szCs w:val="24"/>
          <w:lang w:eastAsia="en-GB"/>
        </w:rPr>
      </w:pPr>
      <w:bookmarkStart w:id="7" w:name="_Toc140758626"/>
      <w:r w:rsidRPr="00CD3E71">
        <w:rPr>
          <w:rFonts w:eastAsia="MS Gothic" w:cs="Arial"/>
          <w:b/>
          <w:snapToGrid/>
          <w:color w:val="4A442A"/>
          <w:sz w:val="24"/>
          <w:szCs w:val="24"/>
          <w:lang w:eastAsia="en-GB"/>
        </w:rPr>
        <w:t>Using this standard</w:t>
      </w:r>
      <w:bookmarkEnd w:id="7"/>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497"/>
        <w:gridCol w:w="4513"/>
      </w:tblGrid>
      <w:tr w:rsidR="00CD3E71" w:rsidRPr="00CD3E71" w14:paraId="7E9537AC" w14:textId="77777777" w:rsidTr="00795CF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D8F2CF"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 xml:space="preserve">There are 3 </w:t>
            </w:r>
            <w:r w:rsidRPr="00CD3E71">
              <w:rPr>
                <w:rFonts w:cs="Arial"/>
                <w:b/>
                <w:bCs/>
                <w:snapToGrid/>
                <w:szCs w:val="22"/>
                <w:lang w:eastAsia="en-GB"/>
              </w:rPr>
              <w:t>components</w:t>
            </w:r>
            <w:r w:rsidRPr="00CD3E71">
              <w:rPr>
                <w:rFonts w:cs="Arial"/>
                <w:snapToGrid/>
                <w:szCs w:val="22"/>
                <w:lang w:eastAsia="en-GB"/>
              </w:rPr>
              <w:t xml:space="preserve"> for this grading standard; (a), (b) and (c). A </w:t>
            </w:r>
            <w:r w:rsidRPr="00CD3E71">
              <w:rPr>
                <w:rFonts w:cs="Arial"/>
                <w:b/>
                <w:bCs/>
                <w:snapToGrid/>
                <w:szCs w:val="22"/>
                <w:lang w:eastAsia="en-GB"/>
              </w:rPr>
              <w:t>minimum</w:t>
            </w:r>
            <w:r w:rsidRPr="00CD3E71">
              <w:rPr>
                <w:rFonts w:cs="Arial"/>
                <w:b/>
                <w:snapToGrid/>
                <w:szCs w:val="22"/>
                <w:lang w:eastAsia="en-GB"/>
              </w:rPr>
              <w:t xml:space="preserve"> of 2</w:t>
            </w:r>
            <w:r w:rsidRPr="00CD3E71">
              <w:rPr>
                <w:rFonts w:cs="Arial"/>
                <w:snapToGrid/>
                <w:szCs w:val="22"/>
                <w:lang w:eastAsia="en-GB"/>
              </w:rPr>
              <w:t xml:space="preserve"> components must be selected for all graded units (irrespective of size of unit).</w:t>
            </w:r>
          </w:p>
          <w:p w14:paraId="77E7ADC3"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 xml:space="preserve">All 3 components </w:t>
            </w:r>
            <w:r w:rsidRPr="00CD3E71">
              <w:rPr>
                <w:rFonts w:cs="Arial"/>
                <w:b/>
                <w:bCs/>
                <w:snapToGrid/>
                <w:szCs w:val="22"/>
                <w:lang w:eastAsia="en-GB"/>
              </w:rPr>
              <w:t>must</w:t>
            </w:r>
            <w:r w:rsidRPr="00CD3E71">
              <w:rPr>
                <w:rFonts w:cs="Arial"/>
                <w:snapToGrid/>
                <w:szCs w:val="22"/>
                <w:lang w:eastAsia="en-GB"/>
              </w:rPr>
              <w:t xml:space="preserve"> </w:t>
            </w:r>
            <w:r w:rsidRPr="00CD3E71">
              <w:rPr>
                <w:rFonts w:cs="Arial"/>
                <w:b/>
                <w:bCs/>
                <w:snapToGrid/>
                <w:szCs w:val="22"/>
                <w:lang w:eastAsia="en-GB"/>
              </w:rPr>
              <w:t xml:space="preserve">be used at least once </w:t>
            </w:r>
            <w:r w:rsidRPr="00CD3E71">
              <w:rPr>
                <w:rFonts w:cs="Arial"/>
                <w:snapToGrid/>
                <w:szCs w:val="22"/>
                <w:lang w:eastAsia="en-GB"/>
              </w:rPr>
              <w:t>across the assessment of the Diploma</w:t>
            </w:r>
          </w:p>
          <w:p w14:paraId="0E020562"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 xml:space="preserve">Components (a) and (b) each have a set of sub-components. Select a </w:t>
            </w:r>
            <w:r w:rsidRPr="00CD3E71">
              <w:rPr>
                <w:rFonts w:cs="Arial"/>
                <w:b/>
                <w:bCs/>
                <w:snapToGrid/>
                <w:szCs w:val="22"/>
                <w:lang w:eastAsia="en-GB"/>
              </w:rPr>
              <w:t xml:space="preserve">minimum of 2 </w:t>
            </w:r>
            <w:r w:rsidRPr="00CD3E71">
              <w:rPr>
                <w:rFonts w:cs="Arial"/>
                <w:snapToGrid/>
                <w:szCs w:val="22"/>
                <w:lang w:eastAsia="en-GB"/>
              </w:rPr>
              <w:t>and</w:t>
            </w:r>
            <w:r w:rsidRPr="00CD3E71">
              <w:rPr>
                <w:rFonts w:cs="Arial"/>
                <w:b/>
                <w:bCs/>
                <w:snapToGrid/>
                <w:szCs w:val="22"/>
                <w:lang w:eastAsia="en-GB"/>
              </w:rPr>
              <w:t xml:space="preserve"> maximum </w:t>
            </w:r>
            <w:r w:rsidRPr="00CD3E71">
              <w:rPr>
                <w:rFonts w:cs="Arial"/>
                <w:b/>
                <w:snapToGrid/>
                <w:szCs w:val="22"/>
                <w:lang w:eastAsia="en-GB"/>
              </w:rPr>
              <w:t>of</w:t>
            </w:r>
            <w:r w:rsidRPr="00CD3E71">
              <w:rPr>
                <w:rFonts w:cs="Arial"/>
                <w:b/>
                <w:bCs/>
                <w:snapToGrid/>
                <w:szCs w:val="22"/>
                <w:lang w:eastAsia="en-GB"/>
              </w:rPr>
              <w:t xml:space="preserve"> 4</w:t>
            </w:r>
            <w:r w:rsidRPr="00CD3E71">
              <w:rPr>
                <w:rFonts w:cs="Arial"/>
                <w:snapToGrid/>
                <w:szCs w:val="22"/>
                <w:lang w:eastAsia="en-GB"/>
              </w:rPr>
              <w:t xml:space="preserve"> of the most </w:t>
            </w:r>
            <w:r w:rsidRPr="00CD3E71">
              <w:rPr>
                <w:rFonts w:cs="Arial"/>
                <w:b/>
                <w:bCs/>
                <w:snapToGrid/>
                <w:szCs w:val="22"/>
                <w:lang w:eastAsia="en-GB"/>
              </w:rPr>
              <w:t xml:space="preserve">relevant </w:t>
            </w:r>
            <w:r w:rsidRPr="00CD3E71">
              <w:rPr>
                <w:rFonts w:cs="Arial"/>
                <w:snapToGrid/>
                <w:szCs w:val="22"/>
                <w:lang w:eastAsia="en-GB"/>
              </w:rPr>
              <w:t>sub-components for both (a) and (b).</w:t>
            </w:r>
          </w:p>
        </w:tc>
      </w:tr>
      <w:tr w:rsidR="00CD3E71" w:rsidRPr="00CD3E71" w14:paraId="33190770" w14:textId="77777777" w:rsidTr="00795CF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D85AEBB"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b/>
                <w:bCs/>
                <w:snapToGrid/>
                <w:szCs w:val="22"/>
                <w:lang w:eastAsia="en-GB"/>
              </w:rPr>
              <w:t>Merit</w:t>
            </w:r>
          </w:p>
          <w:p w14:paraId="4C8D0F7A"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 student, student’s work or performance:</w:t>
            </w:r>
          </w:p>
        </w:tc>
        <w:tc>
          <w:tcPr>
            <w:tcW w:w="4500" w:type="dxa"/>
            <w:tcBorders>
              <w:top w:val="nil"/>
              <w:left w:val="single" w:sz="6" w:space="0" w:color="auto"/>
              <w:bottom w:val="single" w:sz="6" w:space="0" w:color="auto"/>
              <w:right w:val="single" w:sz="6" w:space="0" w:color="auto"/>
            </w:tcBorders>
            <w:shd w:val="clear" w:color="auto" w:fill="auto"/>
            <w:hideMark/>
          </w:tcPr>
          <w:p w14:paraId="5A97A977"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b/>
                <w:bCs/>
                <w:snapToGrid/>
                <w:szCs w:val="22"/>
                <w:lang w:eastAsia="en-GB"/>
              </w:rPr>
              <w:t>Distinction</w:t>
            </w:r>
          </w:p>
          <w:p w14:paraId="074D1486"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 student, student’s work or performance:</w:t>
            </w:r>
          </w:p>
        </w:tc>
      </w:tr>
      <w:tr w:rsidR="00CD3E71" w:rsidRPr="00CD3E71" w14:paraId="782FB156" w14:textId="77777777" w:rsidTr="00795CF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23F1459" w14:textId="77777777" w:rsidR="00CD3E71" w:rsidRPr="00CD3E71" w:rsidRDefault="00CD3E71" w:rsidP="00DB3DD5">
            <w:pPr>
              <w:widowControl/>
              <w:numPr>
                <w:ilvl w:val="0"/>
                <w:numId w:val="27"/>
              </w:numPr>
              <w:tabs>
                <w:tab w:val="num" w:pos="567"/>
              </w:tabs>
              <w:autoSpaceDE w:val="0"/>
              <w:autoSpaceDN w:val="0"/>
              <w:spacing w:after="0"/>
              <w:ind w:left="567" w:hanging="567"/>
              <w:textAlignment w:val="baseline"/>
              <w:rPr>
                <w:rFonts w:cs="Arial"/>
                <w:snapToGrid/>
                <w:szCs w:val="22"/>
                <w:lang w:eastAsia="en-GB"/>
              </w:rPr>
            </w:pPr>
            <w:r w:rsidRPr="00CD3E71">
              <w:rPr>
                <w:rFonts w:cs="Arial"/>
                <w:snapToGrid/>
                <w:szCs w:val="22"/>
                <w:lang w:eastAsia="en-GB"/>
              </w:rPr>
              <w:t xml:space="preserve">demonstrates </w:t>
            </w:r>
            <w:r w:rsidRPr="00CD3E71">
              <w:rPr>
                <w:rFonts w:cs="Arial"/>
                <w:b/>
                <w:bCs/>
                <w:snapToGrid/>
                <w:szCs w:val="22"/>
                <w:lang w:eastAsia="en-GB"/>
              </w:rPr>
              <w:t xml:space="preserve">very good </w:t>
            </w:r>
            <w:r w:rsidRPr="00CD3E71">
              <w:rPr>
                <w:rFonts w:cs="Arial"/>
                <w:snapToGrid/>
                <w:szCs w:val="22"/>
                <w:lang w:eastAsia="en-GB"/>
              </w:rPr>
              <w:t>communication and/or presentation skills evidenced by the use and/or selection of (choose from):</w:t>
            </w:r>
          </w:p>
          <w:p w14:paraId="28FC912C"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format</w:t>
            </w:r>
          </w:p>
          <w:p w14:paraId="7C59FB9B"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structure</w:t>
            </w:r>
          </w:p>
          <w:p w14:paraId="2316531C"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grammar</w:t>
            </w:r>
          </w:p>
          <w:p w14:paraId="2A7F1EEF"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syntax</w:t>
            </w:r>
          </w:p>
          <w:p w14:paraId="69D26E6B"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spelling and punctuation</w:t>
            </w:r>
          </w:p>
          <w:p w14:paraId="48E2F688"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imagery</w:t>
            </w:r>
          </w:p>
          <w:p w14:paraId="46189C51"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artefacts</w:t>
            </w:r>
          </w:p>
          <w:p w14:paraId="3931B242"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digital software</w:t>
            </w:r>
          </w:p>
          <w:p w14:paraId="429057DB"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number</w:t>
            </w:r>
          </w:p>
          <w:p w14:paraId="36874A25"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metrics</w:t>
            </w:r>
          </w:p>
          <w:p w14:paraId="7F344242" w14:textId="77777777" w:rsidR="00CD3E71" w:rsidRPr="00CD3E71" w:rsidRDefault="00CD3E71" w:rsidP="00DB3DD5">
            <w:pPr>
              <w:widowControl/>
              <w:numPr>
                <w:ilvl w:val="0"/>
                <w:numId w:val="28"/>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paralanguage</w:t>
            </w:r>
          </w:p>
          <w:p w14:paraId="12DECF7F" w14:textId="77777777" w:rsidR="00CD3E71" w:rsidRPr="00CD3E71" w:rsidRDefault="00CD3E71" w:rsidP="00CD3E71">
            <w:pPr>
              <w:widowControl/>
              <w:spacing w:after="0"/>
              <w:textAlignment w:val="baseline"/>
              <w:rPr>
                <w:rFonts w:cs="Arial"/>
                <w:snapToGrid/>
                <w:szCs w:val="22"/>
                <w:lang w:eastAsia="en-GB"/>
              </w:rPr>
            </w:pPr>
          </w:p>
          <w:p w14:paraId="08CAF5CF" w14:textId="77777777" w:rsidR="00CD3E71" w:rsidRPr="00CD3E71" w:rsidRDefault="00CD3E71" w:rsidP="00DB3DD5">
            <w:pPr>
              <w:widowControl/>
              <w:numPr>
                <w:ilvl w:val="0"/>
                <w:numId w:val="29"/>
              </w:numPr>
              <w:tabs>
                <w:tab w:val="num" w:pos="567"/>
              </w:tabs>
              <w:autoSpaceDE w:val="0"/>
              <w:autoSpaceDN w:val="0"/>
              <w:spacing w:after="0"/>
              <w:ind w:left="567" w:hanging="567"/>
              <w:textAlignment w:val="baseline"/>
              <w:rPr>
                <w:rFonts w:cs="Arial"/>
                <w:snapToGrid/>
                <w:szCs w:val="22"/>
                <w:lang w:eastAsia="en-GB"/>
              </w:rPr>
            </w:pPr>
            <w:r w:rsidRPr="00CD3E71">
              <w:rPr>
                <w:rFonts w:cs="Arial"/>
                <w:snapToGrid/>
                <w:szCs w:val="22"/>
                <w:lang w:eastAsia="en-GB"/>
              </w:rPr>
              <w:t xml:space="preserve">demonstrates autonomy and/or independence evidenced by a </w:t>
            </w:r>
            <w:r w:rsidRPr="00CD3E71">
              <w:rPr>
                <w:rFonts w:cs="Arial"/>
                <w:snapToGrid/>
                <w:szCs w:val="22"/>
                <w:lang w:eastAsia="en-GB"/>
              </w:rPr>
              <w:br/>
            </w:r>
            <w:r w:rsidRPr="00CD3E71">
              <w:rPr>
                <w:rFonts w:cs="Arial"/>
                <w:b/>
                <w:bCs/>
                <w:snapToGrid/>
                <w:szCs w:val="22"/>
                <w:lang w:eastAsia="en-GB"/>
              </w:rPr>
              <w:t>very good</w:t>
            </w:r>
            <w:r w:rsidRPr="00CD3E71">
              <w:rPr>
                <w:rFonts w:cs="Arial"/>
                <w:snapToGrid/>
                <w:szCs w:val="22"/>
                <w:lang w:eastAsia="en-GB"/>
              </w:rPr>
              <w:t xml:space="preserve"> ability to (choose from):</w:t>
            </w:r>
          </w:p>
          <w:p w14:paraId="6D44C24A" w14:textId="77777777" w:rsidR="00CD3E71" w:rsidRPr="00CD3E71" w:rsidRDefault="00CD3E71" w:rsidP="00DB3DD5">
            <w:pPr>
              <w:widowControl/>
              <w:numPr>
                <w:ilvl w:val="0"/>
                <w:numId w:val="30"/>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plan, organise and complete work</w:t>
            </w:r>
          </w:p>
          <w:p w14:paraId="01DE84A7" w14:textId="77777777" w:rsidR="00CD3E71" w:rsidRPr="00CD3E71" w:rsidRDefault="00CD3E71" w:rsidP="00DB3DD5">
            <w:pPr>
              <w:widowControl/>
              <w:numPr>
                <w:ilvl w:val="0"/>
                <w:numId w:val="30"/>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respond appropriately to supervision</w:t>
            </w:r>
          </w:p>
          <w:p w14:paraId="5093A035" w14:textId="77777777" w:rsidR="00CD3E71" w:rsidRPr="00CD3E71" w:rsidRDefault="00CD3E71" w:rsidP="00DB3DD5">
            <w:pPr>
              <w:widowControl/>
              <w:numPr>
                <w:ilvl w:val="0"/>
                <w:numId w:val="30"/>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conduct independent research</w:t>
            </w:r>
          </w:p>
          <w:p w14:paraId="4A75EB2B" w14:textId="77777777" w:rsidR="00CD3E71" w:rsidRPr="00CD3E71" w:rsidRDefault="00CD3E71" w:rsidP="00DB3DD5">
            <w:pPr>
              <w:widowControl/>
              <w:numPr>
                <w:ilvl w:val="0"/>
                <w:numId w:val="30"/>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manage time</w:t>
            </w:r>
          </w:p>
          <w:p w14:paraId="28CBC044" w14:textId="77777777" w:rsidR="00CD3E71" w:rsidRPr="00CD3E71" w:rsidRDefault="00CD3E71" w:rsidP="00DB3DD5">
            <w:pPr>
              <w:widowControl/>
              <w:numPr>
                <w:ilvl w:val="0"/>
                <w:numId w:val="30"/>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collaborate with others </w:t>
            </w:r>
          </w:p>
          <w:p w14:paraId="2B9BBCE8" w14:textId="77777777" w:rsidR="00CD3E71" w:rsidRPr="00CD3E71" w:rsidRDefault="00CD3E71" w:rsidP="00DB3DD5">
            <w:pPr>
              <w:widowControl/>
              <w:numPr>
                <w:ilvl w:val="0"/>
                <w:numId w:val="30"/>
              </w:numPr>
              <w:tabs>
                <w:tab w:val="num" w:pos="567"/>
              </w:tabs>
              <w:autoSpaceDE w:val="0"/>
              <w:autoSpaceDN w:val="0"/>
              <w:spacing w:after="0"/>
              <w:ind w:left="567" w:hanging="567"/>
              <w:textAlignment w:val="baseline"/>
              <w:rPr>
                <w:rFonts w:cs="Arial"/>
                <w:snapToGrid/>
                <w:szCs w:val="22"/>
                <w:lang w:eastAsia="en-GB"/>
              </w:rPr>
            </w:pPr>
            <w:r w:rsidRPr="00CD3E71">
              <w:rPr>
                <w:rFonts w:cs="Arial"/>
                <w:snapToGrid/>
                <w:szCs w:val="22"/>
                <w:lang w:eastAsia="en-GB"/>
              </w:rPr>
              <w:t>take responsibility for own contributions</w:t>
            </w:r>
          </w:p>
          <w:p w14:paraId="10AADFB5" w14:textId="77777777" w:rsidR="00CD3E71" w:rsidRPr="00CD3E71" w:rsidRDefault="00CD3E71" w:rsidP="00DB3DD5">
            <w:pPr>
              <w:widowControl/>
              <w:numPr>
                <w:ilvl w:val="0"/>
                <w:numId w:val="30"/>
              </w:numPr>
              <w:tabs>
                <w:tab w:val="num" w:pos="567"/>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reflect on own performance </w:t>
            </w:r>
            <w:r w:rsidRPr="00CD3E71">
              <w:rPr>
                <w:rFonts w:cs="Arial"/>
                <w:snapToGrid/>
                <w:szCs w:val="22"/>
                <w:lang w:eastAsia="en-GB"/>
              </w:rPr>
              <w:br/>
            </w:r>
          </w:p>
          <w:p w14:paraId="0654EAEA" w14:textId="77777777" w:rsidR="00CD3E71" w:rsidRPr="00CD3E71" w:rsidRDefault="00CD3E71" w:rsidP="00DB3DD5">
            <w:pPr>
              <w:widowControl/>
              <w:numPr>
                <w:ilvl w:val="0"/>
                <w:numId w:val="31"/>
              </w:numPr>
              <w:tabs>
                <w:tab w:val="num" w:pos="567"/>
              </w:tabs>
              <w:autoSpaceDE w:val="0"/>
              <w:autoSpaceDN w:val="0"/>
              <w:spacing w:after="0"/>
              <w:ind w:left="0" w:firstLine="0"/>
              <w:textAlignment w:val="baseline"/>
              <w:rPr>
                <w:rFonts w:cs="Arial"/>
                <w:snapToGrid/>
                <w:szCs w:val="22"/>
                <w:lang w:eastAsia="en-GB"/>
              </w:rPr>
            </w:pPr>
            <w:r w:rsidRPr="00CD3E71">
              <w:rPr>
                <w:rFonts w:cs="Arial"/>
                <w:b/>
                <w:bCs/>
                <w:snapToGrid/>
                <w:szCs w:val="22"/>
                <w:lang w:eastAsia="en-GB"/>
              </w:rPr>
              <w:t xml:space="preserve">generally </w:t>
            </w:r>
            <w:r w:rsidRPr="00CD3E71">
              <w:rPr>
                <w:rFonts w:cs="Arial"/>
                <w:snapToGrid/>
                <w:szCs w:val="22"/>
                <w:lang w:eastAsia="en-GB"/>
              </w:rPr>
              <w:t>adheres to academic and/or professional conventions in use of technical/specialist language and/or format in responding to the instructions set out in the assignment brief (see below for examples).</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C4C36A" w14:textId="77777777" w:rsidR="00CD3E71" w:rsidRPr="00CD3E71" w:rsidRDefault="00CD3E71" w:rsidP="00DB3DD5">
            <w:pPr>
              <w:widowControl/>
              <w:numPr>
                <w:ilvl w:val="0"/>
                <w:numId w:val="32"/>
              </w:numPr>
              <w:tabs>
                <w:tab w:val="num" w:pos="608"/>
              </w:tabs>
              <w:autoSpaceDE w:val="0"/>
              <w:autoSpaceDN w:val="0"/>
              <w:spacing w:after="0"/>
              <w:ind w:left="608" w:hanging="608"/>
              <w:textAlignment w:val="baseline"/>
              <w:rPr>
                <w:rFonts w:cs="Arial"/>
                <w:snapToGrid/>
                <w:szCs w:val="22"/>
                <w:lang w:eastAsia="en-GB"/>
              </w:rPr>
            </w:pPr>
            <w:r w:rsidRPr="00CD3E71">
              <w:rPr>
                <w:rFonts w:cs="Arial"/>
                <w:snapToGrid/>
                <w:szCs w:val="22"/>
                <w:lang w:eastAsia="en-GB"/>
              </w:rPr>
              <w:t xml:space="preserve">demonstrates </w:t>
            </w:r>
            <w:r w:rsidRPr="00CD3E71">
              <w:rPr>
                <w:rFonts w:cs="Arial"/>
                <w:b/>
                <w:bCs/>
                <w:snapToGrid/>
                <w:szCs w:val="22"/>
                <w:lang w:eastAsia="en-GB"/>
              </w:rPr>
              <w:t xml:space="preserve">excellent </w:t>
            </w:r>
            <w:r w:rsidRPr="00CD3E71">
              <w:rPr>
                <w:rFonts w:cs="Arial"/>
                <w:snapToGrid/>
                <w:szCs w:val="22"/>
                <w:lang w:eastAsia="en-GB"/>
              </w:rPr>
              <w:t>communication and/or presentation skills evidenced by the use and/or selection of (choose from):</w:t>
            </w:r>
          </w:p>
          <w:p w14:paraId="51897A05"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format</w:t>
            </w:r>
          </w:p>
          <w:p w14:paraId="221AFAB8"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structure</w:t>
            </w:r>
          </w:p>
          <w:p w14:paraId="00113AB7"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grammar</w:t>
            </w:r>
          </w:p>
          <w:p w14:paraId="3006381A"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syntax</w:t>
            </w:r>
          </w:p>
          <w:p w14:paraId="79A30B12"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spelling and punctuation</w:t>
            </w:r>
          </w:p>
          <w:p w14:paraId="7EEC9FE8"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imagery</w:t>
            </w:r>
          </w:p>
          <w:p w14:paraId="56BF768C"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artefacts</w:t>
            </w:r>
          </w:p>
          <w:p w14:paraId="0A33CF06"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digital software</w:t>
            </w:r>
          </w:p>
          <w:p w14:paraId="0099DDD1"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number</w:t>
            </w:r>
          </w:p>
          <w:p w14:paraId="29DF5D17"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metrics</w:t>
            </w:r>
          </w:p>
          <w:p w14:paraId="7902FDBD" w14:textId="77777777" w:rsidR="00CD3E71" w:rsidRPr="00CD3E71" w:rsidRDefault="00CD3E71" w:rsidP="00DB3DD5">
            <w:pPr>
              <w:widowControl/>
              <w:numPr>
                <w:ilvl w:val="0"/>
                <w:numId w:val="33"/>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paralanguage</w:t>
            </w:r>
          </w:p>
          <w:p w14:paraId="02CD44D2" w14:textId="77777777" w:rsidR="00CD3E71" w:rsidRPr="00CD3E71" w:rsidRDefault="00CD3E71" w:rsidP="00CD3E71">
            <w:pPr>
              <w:widowControl/>
              <w:spacing w:after="0"/>
              <w:textAlignment w:val="baseline"/>
              <w:rPr>
                <w:rFonts w:cs="Arial"/>
                <w:snapToGrid/>
                <w:szCs w:val="22"/>
                <w:lang w:eastAsia="en-GB"/>
              </w:rPr>
            </w:pPr>
          </w:p>
          <w:p w14:paraId="17D5DF9E" w14:textId="77777777" w:rsidR="00CD3E71" w:rsidRPr="00CD3E71" w:rsidRDefault="00CD3E71" w:rsidP="00DB3DD5">
            <w:pPr>
              <w:widowControl/>
              <w:numPr>
                <w:ilvl w:val="0"/>
                <w:numId w:val="34"/>
              </w:numPr>
              <w:tabs>
                <w:tab w:val="num" w:pos="602"/>
              </w:tabs>
              <w:autoSpaceDE w:val="0"/>
              <w:autoSpaceDN w:val="0"/>
              <w:spacing w:after="0"/>
              <w:ind w:left="602" w:hanging="602"/>
              <w:textAlignment w:val="baseline"/>
              <w:rPr>
                <w:rFonts w:cs="Arial"/>
                <w:snapToGrid/>
                <w:szCs w:val="22"/>
                <w:lang w:eastAsia="en-GB"/>
              </w:rPr>
            </w:pPr>
            <w:r w:rsidRPr="00CD3E71">
              <w:rPr>
                <w:rFonts w:cs="Arial"/>
                <w:snapToGrid/>
                <w:szCs w:val="22"/>
                <w:lang w:eastAsia="en-GB"/>
              </w:rPr>
              <w:t xml:space="preserve">demonstrates autonomy and/or independence evidenced by an </w:t>
            </w:r>
            <w:r w:rsidRPr="00CD3E71">
              <w:rPr>
                <w:rFonts w:cs="Arial"/>
                <w:b/>
                <w:bCs/>
                <w:snapToGrid/>
                <w:szCs w:val="22"/>
                <w:lang w:eastAsia="en-GB"/>
              </w:rPr>
              <w:t>excellent</w:t>
            </w:r>
            <w:r w:rsidRPr="00CD3E71">
              <w:rPr>
                <w:rFonts w:cs="Arial"/>
                <w:snapToGrid/>
                <w:szCs w:val="22"/>
                <w:lang w:eastAsia="en-GB"/>
              </w:rPr>
              <w:t xml:space="preserve"> ability to (choose from): </w:t>
            </w:r>
          </w:p>
          <w:p w14:paraId="02F07424" w14:textId="77777777" w:rsidR="00CD3E71" w:rsidRPr="00CD3E71" w:rsidRDefault="00CD3E71" w:rsidP="00DB3DD5">
            <w:pPr>
              <w:widowControl/>
              <w:numPr>
                <w:ilvl w:val="0"/>
                <w:numId w:val="35"/>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plan, organise and complete work</w:t>
            </w:r>
          </w:p>
          <w:p w14:paraId="5DA434FC" w14:textId="77777777" w:rsidR="00CD3E71" w:rsidRPr="00CD3E71" w:rsidRDefault="00CD3E71" w:rsidP="00DB3DD5">
            <w:pPr>
              <w:widowControl/>
              <w:numPr>
                <w:ilvl w:val="0"/>
                <w:numId w:val="35"/>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respond appropriately to supervision</w:t>
            </w:r>
          </w:p>
          <w:p w14:paraId="7F919252" w14:textId="77777777" w:rsidR="00CD3E71" w:rsidRPr="00CD3E71" w:rsidRDefault="00CD3E71" w:rsidP="00DB3DD5">
            <w:pPr>
              <w:widowControl/>
              <w:numPr>
                <w:ilvl w:val="0"/>
                <w:numId w:val="35"/>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conduct independent research</w:t>
            </w:r>
          </w:p>
          <w:p w14:paraId="0EA73E6A" w14:textId="77777777" w:rsidR="00CD3E71" w:rsidRPr="00CD3E71" w:rsidRDefault="00CD3E71" w:rsidP="00DB3DD5">
            <w:pPr>
              <w:widowControl/>
              <w:numPr>
                <w:ilvl w:val="0"/>
                <w:numId w:val="35"/>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manage time</w:t>
            </w:r>
          </w:p>
          <w:p w14:paraId="41122E44" w14:textId="77777777" w:rsidR="00CD3E71" w:rsidRPr="00CD3E71" w:rsidRDefault="00CD3E71" w:rsidP="00DB3DD5">
            <w:pPr>
              <w:widowControl/>
              <w:numPr>
                <w:ilvl w:val="0"/>
                <w:numId w:val="35"/>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collaborate with others</w:t>
            </w:r>
          </w:p>
          <w:p w14:paraId="7185C4A9" w14:textId="77777777" w:rsidR="00CD3E71" w:rsidRPr="00CD3E71" w:rsidRDefault="00CD3E71" w:rsidP="00DB3DD5">
            <w:pPr>
              <w:widowControl/>
              <w:numPr>
                <w:ilvl w:val="0"/>
                <w:numId w:val="35"/>
              </w:numPr>
              <w:autoSpaceDE w:val="0"/>
              <w:autoSpaceDN w:val="0"/>
              <w:spacing w:after="0"/>
              <w:ind w:left="608" w:hanging="608"/>
              <w:textAlignment w:val="baseline"/>
              <w:rPr>
                <w:rFonts w:cs="Arial"/>
                <w:snapToGrid/>
                <w:szCs w:val="22"/>
                <w:lang w:eastAsia="en-GB"/>
              </w:rPr>
            </w:pPr>
            <w:r w:rsidRPr="00CD3E71">
              <w:rPr>
                <w:rFonts w:cs="Arial"/>
                <w:snapToGrid/>
                <w:szCs w:val="22"/>
                <w:lang w:eastAsia="en-GB"/>
              </w:rPr>
              <w:t>take responsibility for own contributions</w:t>
            </w:r>
          </w:p>
          <w:p w14:paraId="33D67F0E" w14:textId="77777777" w:rsidR="00CD3E71" w:rsidRPr="00CD3E71" w:rsidRDefault="00CD3E71" w:rsidP="00DB3DD5">
            <w:pPr>
              <w:widowControl/>
              <w:numPr>
                <w:ilvl w:val="0"/>
                <w:numId w:val="35"/>
              </w:numPr>
              <w:tabs>
                <w:tab w:val="num" w:pos="608"/>
              </w:tabs>
              <w:autoSpaceDE w:val="0"/>
              <w:autoSpaceDN w:val="0"/>
              <w:spacing w:after="0"/>
              <w:ind w:left="0" w:firstLine="0"/>
              <w:textAlignment w:val="baseline"/>
              <w:rPr>
                <w:rFonts w:cs="Arial"/>
                <w:snapToGrid/>
                <w:szCs w:val="22"/>
                <w:lang w:eastAsia="en-GB"/>
              </w:rPr>
            </w:pPr>
            <w:r w:rsidRPr="00CD3E71">
              <w:rPr>
                <w:rFonts w:cs="Arial"/>
                <w:snapToGrid/>
                <w:szCs w:val="22"/>
                <w:lang w:eastAsia="en-GB"/>
              </w:rPr>
              <w:t>reflect on own performance</w:t>
            </w:r>
            <w:r w:rsidRPr="00CD3E71">
              <w:rPr>
                <w:rFonts w:cs="Arial"/>
                <w:snapToGrid/>
                <w:szCs w:val="22"/>
                <w:lang w:eastAsia="en-GB"/>
              </w:rPr>
              <w:br/>
            </w:r>
          </w:p>
          <w:p w14:paraId="46D51912" w14:textId="77777777" w:rsidR="00CD3E71" w:rsidRPr="00CD3E71" w:rsidRDefault="00CD3E71" w:rsidP="00DB3DD5">
            <w:pPr>
              <w:widowControl/>
              <w:numPr>
                <w:ilvl w:val="0"/>
                <w:numId w:val="36"/>
              </w:numPr>
              <w:tabs>
                <w:tab w:val="num" w:pos="608"/>
              </w:tabs>
              <w:autoSpaceDE w:val="0"/>
              <w:autoSpaceDN w:val="0"/>
              <w:spacing w:after="0"/>
              <w:ind w:left="602" w:hanging="602"/>
              <w:textAlignment w:val="baseline"/>
              <w:rPr>
                <w:rFonts w:cs="Arial"/>
                <w:snapToGrid/>
                <w:szCs w:val="22"/>
                <w:lang w:eastAsia="en-GB"/>
              </w:rPr>
            </w:pPr>
            <w:r w:rsidRPr="00CD3E71">
              <w:rPr>
                <w:rFonts w:cs="Arial"/>
                <w:b/>
                <w:bCs/>
                <w:snapToGrid/>
                <w:szCs w:val="22"/>
                <w:lang w:eastAsia="en-GB"/>
              </w:rPr>
              <w:t>consistently</w:t>
            </w:r>
            <w:r w:rsidRPr="00CD3E71">
              <w:rPr>
                <w:rFonts w:cs="Arial"/>
                <w:snapToGrid/>
                <w:szCs w:val="22"/>
                <w:lang w:eastAsia="en-GB"/>
              </w:rPr>
              <w:t xml:space="preserve"> adheres to academic and/or professional conventions in use of technical/specialist language and/or format in responding to the instructions set out in the assignment brief </w:t>
            </w:r>
            <w:r w:rsidRPr="00CD3E71">
              <w:rPr>
                <w:rFonts w:cs="Arial"/>
                <w:snapToGrid/>
                <w:szCs w:val="22"/>
                <w:lang w:eastAsia="en-GB"/>
              </w:rPr>
              <w:br/>
              <w:t>(see below for examples).</w:t>
            </w:r>
          </w:p>
        </w:tc>
      </w:tr>
      <w:tr w:rsidR="00CD3E71" w:rsidRPr="00CD3E71" w14:paraId="6A53F9D1" w14:textId="77777777" w:rsidTr="00795CF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B31C5D" w14:textId="77777777" w:rsidR="00CD3E71" w:rsidRPr="00CD3E71" w:rsidRDefault="00CD3E71" w:rsidP="00CD3E71">
            <w:pPr>
              <w:widowControl/>
              <w:spacing w:after="0"/>
              <w:textAlignment w:val="baseline"/>
              <w:rPr>
                <w:rFonts w:cs="Arial"/>
                <w:snapToGrid/>
                <w:sz w:val="24"/>
                <w:szCs w:val="24"/>
                <w:lang w:eastAsia="en-GB"/>
              </w:rPr>
            </w:pPr>
            <w:r w:rsidRPr="00CD3E71">
              <w:rPr>
                <w:rFonts w:cs="Arial"/>
                <w:snapToGrid/>
                <w:szCs w:val="22"/>
                <w:lang w:eastAsia="en-GB"/>
              </w:rPr>
              <w:t>There is no grading standard for pass. Students achieve a pass by meeting the requirements of the learning outcomes of a unit.</w:t>
            </w:r>
          </w:p>
        </w:tc>
      </w:tr>
    </w:tbl>
    <w:p w14:paraId="32A3C58E" w14:textId="77777777" w:rsidR="00CD3E71" w:rsidRPr="00CD3E71" w:rsidRDefault="00CD3E71" w:rsidP="00CD3E71">
      <w:pPr>
        <w:widowControl/>
        <w:spacing w:after="0"/>
        <w:textAlignment w:val="baseline"/>
        <w:rPr>
          <w:rFonts w:cs="Arial"/>
          <w:snapToGrid/>
          <w:sz w:val="18"/>
          <w:szCs w:val="18"/>
          <w:lang w:eastAsia="en-GB"/>
        </w:rPr>
      </w:pPr>
    </w:p>
    <w:p w14:paraId="4FDEB160" w14:textId="77777777" w:rsidR="00CD3E71" w:rsidRPr="00CD3E71" w:rsidRDefault="00CD3E71" w:rsidP="00CD3E71">
      <w:pPr>
        <w:keepNext/>
        <w:keepLines/>
        <w:autoSpaceDE w:val="0"/>
        <w:autoSpaceDN w:val="0"/>
        <w:outlineLvl w:val="2"/>
        <w:rPr>
          <w:rFonts w:eastAsia="MS Gothic" w:cs="Arial"/>
          <w:b/>
          <w:snapToGrid/>
          <w:color w:val="4A442A"/>
          <w:sz w:val="24"/>
          <w:szCs w:val="24"/>
          <w:lang w:eastAsia="en-GB"/>
        </w:rPr>
      </w:pPr>
      <w:r w:rsidRPr="00CD3E71">
        <w:rPr>
          <w:rFonts w:eastAsia="MS Gothic" w:cs="Arial"/>
          <w:b/>
          <w:snapToGrid/>
          <w:color w:val="4A442A"/>
          <w:sz w:val="24"/>
          <w:szCs w:val="24"/>
          <w:lang w:eastAsia="en-GB"/>
        </w:rPr>
        <w:br w:type="page"/>
      </w:r>
    </w:p>
    <w:p w14:paraId="2D479315" w14:textId="77777777" w:rsidR="00CD3E71" w:rsidRPr="00CD3E71" w:rsidRDefault="00CD3E71" w:rsidP="00CD3E71">
      <w:pPr>
        <w:keepNext/>
        <w:keepLines/>
        <w:autoSpaceDE w:val="0"/>
        <w:autoSpaceDN w:val="0"/>
        <w:outlineLvl w:val="2"/>
        <w:rPr>
          <w:rFonts w:eastAsia="MS Gothic" w:cs="Arial"/>
          <w:b/>
          <w:snapToGrid/>
          <w:color w:val="4A442A"/>
          <w:sz w:val="24"/>
          <w:szCs w:val="24"/>
          <w:lang w:eastAsia="en-GB"/>
        </w:rPr>
      </w:pPr>
      <w:bookmarkStart w:id="8" w:name="_Toc140758627"/>
      <w:r w:rsidRPr="00CD3E71">
        <w:rPr>
          <w:rFonts w:eastAsia="MS Gothic" w:cs="Arial"/>
          <w:b/>
          <w:snapToGrid/>
          <w:color w:val="4A442A"/>
          <w:sz w:val="24"/>
          <w:szCs w:val="24"/>
          <w:lang w:eastAsia="en-GB"/>
        </w:rPr>
        <w:lastRenderedPageBreak/>
        <w:t>Interpreting the standard</w:t>
      </w:r>
      <w:bookmarkEnd w:id="8"/>
    </w:p>
    <w:p w14:paraId="2DE252FD" w14:textId="77777777" w:rsidR="00CD3E71" w:rsidRPr="00CD3E71" w:rsidRDefault="00CD3E71" w:rsidP="002F199C">
      <w:pPr>
        <w:pStyle w:val="QAAbullet"/>
        <w:rPr>
          <w:rFonts w:eastAsia="Arial"/>
          <w:snapToGrid/>
          <w:lang w:val="en-US"/>
        </w:rPr>
      </w:pPr>
      <w:r w:rsidRPr="00CD3E71">
        <w:rPr>
          <w:rFonts w:eastAsia="Arial"/>
          <w:snapToGrid/>
          <w:lang w:val="en-US"/>
        </w:rPr>
        <w:t>Component (a) is a crucial transferable skill for university and/or professional practice. It allows assessors to make a judgement on how well the student has communicated and/or presented their response to the requirements of the assessment - be it an essay, report, exam, portfolio or other assessment mode. In assessment requiring student presentations, paralanguage refers to verbal and non-verbal communication.</w:t>
      </w:r>
    </w:p>
    <w:p w14:paraId="5E967CE4" w14:textId="77777777" w:rsidR="00CD3E71" w:rsidRPr="00CD3E71" w:rsidRDefault="00CD3E71" w:rsidP="002F199C">
      <w:pPr>
        <w:pStyle w:val="QAAbullet"/>
        <w:rPr>
          <w:rFonts w:eastAsia="Arial"/>
          <w:snapToGrid/>
          <w:lang w:val="en-US"/>
        </w:rPr>
      </w:pPr>
      <w:r w:rsidRPr="00CD3E71">
        <w:rPr>
          <w:rFonts w:eastAsia="Arial"/>
          <w:snapToGrid/>
          <w:lang w:val="en-US"/>
        </w:rPr>
        <w:t>Component (b) is based on the premise that autonomy and independence are also crucial pre-requisites for university and/or professional practice. These can be evidenced by an assessment of performance against selected sub-components which will vary depending on the nature and scope of the assessment task(s). For some assignments this may include a judgement of a student’s ability to work with others as well as taking responsibility for their own contributions, for example</w:t>
      </w:r>
      <w:r w:rsidRPr="00CD3E71" w:rsidDel="00167D75">
        <w:rPr>
          <w:rFonts w:eastAsia="Arial"/>
          <w:snapToGrid/>
          <w:lang w:val="en-US"/>
        </w:rPr>
        <w:t xml:space="preserve"> </w:t>
      </w:r>
      <w:r w:rsidRPr="00CD3E71">
        <w:rPr>
          <w:rFonts w:eastAsia="Arial"/>
          <w:snapToGrid/>
          <w:lang w:val="en-US"/>
        </w:rPr>
        <w:t>for group presentations.</w:t>
      </w:r>
    </w:p>
    <w:p w14:paraId="4E420D85" w14:textId="77777777" w:rsidR="00CD3E71" w:rsidRPr="00CD3E71" w:rsidRDefault="00CD3E71" w:rsidP="002F199C">
      <w:pPr>
        <w:pStyle w:val="QAAbullet"/>
        <w:rPr>
          <w:rFonts w:eastAsia="Arial"/>
          <w:snapToGrid/>
          <w:lang w:val="en-US"/>
        </w:rPr>
      </w:pPr>
      <w:r w:rsidRPr="00CD3E71">
        <w:rPr>
          <w:rFonts w:eastAsia="Arial"/>
          <w:snapToGrid/>
          <w:lang w:val="en-US"/>
        </w:rPr>
        <w:t>Component (c) allows assessors to make a judgement on the degree to which students have followed the instructions set out in the assessment brief, for example</w:t>
      </w:r>
      <w:r w:rsidRPr="00CD3E71" w:rsidDel="00D20790">
        <w:rPr>
          <w:rFonts w:eastAsia="Arial"/>
          <w:snapToGrid/>
          <w:lang w:val="en-US"/>
        </w:rPr>
        <w:t xml:space="preserve"> </w:t>
      </w:r>
      <w:r w:rsidRPr="00CD3E71">
        <w:rPr>
          <w:rFonts w:eastAsia="Arial"/>
          <w:snapToGrid/>
          <w:lang w:val="en-US"/>
        </w:rPr>
        <w:t xml:space="preserve">it may be that the student has evidenced very good or excellent knowledge and skills but not followed the brief. If students were asked to show their calculations in a </w:t>
      </w:r>
      <w:proofErr w:type="spellStart"/>
      <w:r w:rsidRPr="00CD3E71">
        <w:rPr>
          <w:rFonts w:eastAsia="Arial"/>
          <w:snapToGrid/>
          <w:lang w:val="en-US"/>
        </w:rPr>
        <w:t>maths</w:t>
      </w:r>
      <w:proofErr w:type="spellEnd"/>
      <w:r w:rsidRPr="00CD3E71">
        <w:rPr>
          <w:rFonts w:eastAsia="Arial"/>
          <w:snapToGrid/>
          <w:lang w:val="en-US"/>
        </w:rPr>
        <w:t xml:space="preserve"> exam but failed to do so, they will not have followed the instructions even though their calculations may be correct. For academic conventions, if a student was required to write an article for publication, the correct acknowledgement of all published sources used would be expected. For a business report, an executive summary, table of contents, introduction, body and conclusions/recommendations would be expected. For an art exhibition, assessors would expect that it should be </w:t>
      </w:r>
      <w:proofErr w:type="spellStart"/>
      <w:r w:rsidRPr="00CD3E71">
        <w:rPr>
          <w:rFonts w:eastAsia="Arial"/>
          <w:snapToGrid/>
          <w:lang w:val="en-US"/>
        </w:rPr>
        <w:t>characterised</w:t>
      </w:r>
      <w:proofErr w:type="spellEnd"/>
      <w:r w:rsidRPr="00CD3E71">
        <w:rPr>
          <w:rFonts w:eastAsia="Arial"/>
          <w:snapToGrid/>
          <w:lang w:val="en-US"/>
        </w:rPr>
        <w:t xml:space="preserve"> by a prominent theme that ties the pieces together and makes them feel like part of a larger whole. For subjects such as Healthcare, Medicine, Engineering and Education, professional conventions indicate the student’s awareness and understanding of the expectations of that profession.</w:t>
      </w:r>
    </w:p>
    <w:p w14:paraId="570D8739" w14:textId="77777777" w:rsidR="00CD3E71" w:rsidRPr="00CD3E71" w:rsidRDefault="00CD3E71" w:rsidP="002F199C">
      <w:pPr>
        <w:pStyle w:val="QAAbullet"/>
        <w:rPr>
          <w:rFonts w:eastAsia="Arial"/>
          <w:snapToGrid/>
          <w:lang w:val="en-US"/>
        </w:rPr>
      </w:pPr>
      <w:r w:rsidRPr="00CD3E71">
        <w:rPr>
          <w:rFonts w:eastAsia="Arial"/>
          <w:snapToGrid/>
          <w:lang w:val="en-US"/>
        </w:rPr>
        <w:t>Summative assessment of these transferable skills should only be based on the learning outcomes and assessment criteria of the unit and requirements of the brief.</w:t>
      </w:r>
    </w:p>
    <w:p w14:paraId="3D0982BA" w14:textId="77777777" w:rsidR="00CD3E71" w:rsidRPr="00CD3E71" w:rsidRDefault="00CD3E71" w:rsidP="00CD3E71">
      <w:pPr>
        <w:autoSpaceDE w:val="0"/>
        <w:autoSpaceDN w:val="0"/>
        <w:spacing w:after="0"/>
        <w:rPr>
          <w:rFonts w:eastAsia="Arial" w:cs="Arial"/>
          <w:snapToGrid/>
          <w:szCs w:val="22"/>
          <w:lang w:val="en-US"/>
        </w:rPr>
      </w:pPr>
    </w:p>
    <w:p w14:paraId="30E8FE6D" w14:textId="77777777" w:rsidR="00CD3E71" w:rsidRPr="00CD3E71" w:rsidRDefault="00CD3E71" w:rsidP="00CD3E71">
      <w:pPr>
        <w:autoSpaceDE w:val="0"/>
        <w:autoSpaceDN w:val="0"/>
        <w:rPr>
          <w:rFonts w:eastAsia="Arial" w:cs="Arial"/>
          <w:snapToGrid/>
          <w:szCs w:val="22"/>
        </w:rPr>
      </w:pPr>
    </w:p>
    <w:p w14:paraId="39411275" w14:textId="77777777" w:rsidR="00CD3E71" w:rsidRPr="00CD3E71" w:rsidRDefault="00CD3E71" w:rsidP="00CD3E71">
      <w:pPr>
        <w:autoSpaceDE w:val="0"/>
        <w:autoSpaceDN w:val="0"/>
        <w:rPr>
          <w:rFonts w:eastAsia="Arial" w:cs="Arial"/>
          <w:snapToGrid/>
          <w:szCs w:val="22"/>
        </w:rPr>
      </w:pPr>
    </w:p>
    <w:p w14:paraId="106DF1AB" w14:textId="77777777" w:rsidR="00CD3E71" w:rsidRPr="00CD3E71" w:rsidRDefault="00CD3E71" w:rsidP="00CD3E71">
      <w:pPr>
        <w:autoSpaceDE w:val="0"/>
        <w:autoSpaceDN w:val="0"/>
        <w:rPr>
          <w:rFonts w:eastAsia="Arial" w:cs="Arial"/>
          <w:snapToGrid/>
          <w:szCs w:val="22"/>
        </w:rPr>
      </w:pPr>
    </w:p>
    <w:p w14:paraId="64DCD475" w14:textId="77777777" w:rsidR="00CD3E71" w:rsidRPr="00CD3E71" w:rsidRDefault="00CD3E71" w:rsidP="00CD3E71">
      <w:pPr>
        <w:pBdr>
          <w:top w:val="single" w:sz="4" w:space="1" w:color="auto"/>
          <w:left w:val="single" w:sz="4" w:space="4" w:color="auto"/>
          <w:bottom w:val="single" w:sz="4" w:space="1" w:color="auto"/>
          <w:right w:val="single" w:sz="4" w:space="4" w:color="auto"/>
        </w:pBdr>
        <w:shd w:val="clear" w:color="auto" w:fill="EAF1DD"/>
        <w:autoSpaceDE w:val="0"/>
        <w:autoSpaceDN w:val="0"/>
        <w:rPr>
          <w:rFonts w:eastAsia="Arial" w:cs="Arial"/>
          <w:snapToGrid/>
          <w:szCs w:val="22"/>
          <w:lang w:val="en-US"/>
        </w:rPr>
      </w:pPr>
      <w:r w:rsidRPr="00CD3E71">
        <w:rPr>
          <w:rFonts w:eastAsia="Arial" w:cs="Arial"/>
          <w:snapToGrid/>
          <w:szCs w:val="22"/>
          <w:lang w:val="en-US"/>
        </w:rPr>
        <w:t xml:space="preserve">These Grading Standards replace the equivalent Standards in </w:t>
      </w:r>
      <w:r w:rsidRPr="00CD3E71">
        <w:rPr>
          <w:rFonts w:eastAsia="Arial" w:cs="Arial"/>
          <w:i/>
          <w:snapToGrid/>
          <w:szCs w:val="22"/>
          <w:lang w:val="en-US"/>
        </w:rPr>
        <w:t>The Access to Higher Education Diploma Grading Scheme, September 2020</w:t>
      </w:r>
      <w:r w:rsidRPr="00CD3E71">
        <w:rPr>
          <w:rFonts w:eastAsia="Arial" w:cs="Arial"/>
          <w:snapToGrid/>
          <w:szCs w:val="22"/>
          <w:lang w:val="en-US"/>
        </w:rPr>
        <w:t>. They apply to all new students registering on Diplomas from 1 August 2024.</w:t>
      </w:r>
    </w:p>
    <w:p w14:paraId="06CF7435" w14:textId="77777777" w:rsidR="00CD3E71" w:rsidRPr="00CD3E71" w:rsidRDefault="00CD3E71" w:rsidP="00CD3E71">
      <w:pPr>
        <w:pBdr>
          <w:top w:val="single" w:sz="4" w:space="1" w:color="auto"/>
          <w:left w:val="single" w:sz="4" w:space="4" w:color="auto"/>
          <w:bottom w:val="single" w:sz="4" w:space="1" w:color="auto"/>
          <w:right w:val="single" w:sz="4" w:space="4" w:color="auto"/>
        </w:pBdr>
        <w:shd w:val="clear" w:color="auto" w:fill="EAF1DD"/>
        <w:autoSpaceDE w:val="0"/>
        <w:autoSpaceDN w:val="0"/>
        <w:rPr>
          <w:rFonts w:eastAsia="Arial" w:cs="Arial"/>
          <w:snapToGrid/>
          <w:szCs w:val="22"/>
          <w:lang w:val="en-US"/>
        </w:rPr>
      </w:pPr>
      <w:r w:rsidRPr="00CD3E71">
        <w:rPr>
          <w:rFonts w:eastAsia="Arial" w:cs="Arial"/>
          <w:snapToGrid/>
          <w:szCs w:val="22"/>
          <w:lang w:val="en-US"/>
        </w:rPr>
        <w:t xml:space="preserve">For students registered before 1 August 2024, please visit the QAA website </w:t>
      </w:r>
      <w:r w:rsidRPr="00CD3E71">
        <w:rPr>
          <w:rFonts w:eastAsia="Arial" w:cs="Arial"/>
          <w:snapToGrid/>
          <w:szCs w:val="22"/>
        </w:rPr>
        <w:t>to access</w:t>
      </w:r>
      <w:r w:rsidRPr="00CD3E71">
        <w:rPr>
          <w:rFonts w:eastAsia="Arial" w:cs="Arial"/>
          <w:snapToGrid/>
          <w:szCs w:val="22"/>
        </w:rPr>
        <w:br/>
      </w:r>
      <w:hyperlink r:id="rId14" w:history="1">
        <w:r w:rsidRPr="00CD3E71">
          <w:rPr>
            <w:rFonts w:eastAsia="Arial" w:cs="Arial"/>
            <w:i/>
            <w:iCs/>
            <w:snapToGrid/>
            <w:color w:val="0000FF"/>
            <w:szCs w:val="22"/>
            <w:u w:val="single"/>
          </w:rPr>
          <w:t>The Grading Scheme, September 2020</w:t>
        </w:r>
      </w:hyperlink>
      <w:r w:rsidRPr="00CD3E71">
        <w:rPr>
          <w:rFonts w:eastAsia="Arial" w:cs="Arial"/>
          <w:i/>
          <w:iCs/>
          <w:snapToGrid/>
          <w:szCs w:val="22"/>
        </w:rPr>
        <w:t>.</w:t>
      </w:r>
    </w:p>
    <w:p w14:paraId="37EB6C17" w14:textId="77777777" w:rsidR="002F199C" w:rsidRDefault="002F199C" w:rsidP="00CD3E71">
      <w:pPr>
        <w:autoSpaceDE w:val="0"/>
        <w:autoSpaceDN w:val="0"/>
        <w:rPr>
          <w:rFonts w:eastAsia="Arial" w:cs="Arial"/>
          <w:snapToGrid/>
          <w:szCs w:val="22"/>
          <w:lang w:val="en-US"/>
        </w:rPr>
      </w:pPr>
    </w:p>
    <w:p w14:paraId="5FA9D7B7" w14:textId="4CEA4957" w:rsidR="00CD3E71" w:rsidRPr="00CD3E71" w:rsidRDefault="00CD3E71" w:rsidP="00CD3E71">
      <w:pPr>
        <w:autoSpaceDE w:val="0"/>
        <w:autoSpaceDN w:val="0"/>
        <w:rPr>
          <w:rFonts w:eastAsia="Arial" w:cs="Arial"/>
          <w:snapToGrid/>
          <w:szCs w:val="22"/>
          <w:lang w:val="en-US"/>
        </w:rPr>
      </w:pPr>
      <w:r w:rsidRPr="00CD3E71">
        <w:rPr>
          <w:rFonts w:eastAsia="Arial" w:cs="Arial"/>
          <w:snapToGrid/>
          <w:szCs w:val="22"/>
          <w:lang w:val="en-US"/>
        </w:rPr>
        <w:t xml:space="preserve">Published </w:t>
      </w:r>
      <w:r w:rsidR="004C3BAB">
        <w:rPr>
          <w:rFonts w:eastAsia="Arial" w:cs="Arial"/>
          <w:snapToGrid/>
          <w:szCs w:val="22"/>
          <w:lang w:val="en-US"/>
        </w:rPr>
        <w:t>-</w:t>
      </w:r>
      <w:r w:rsidRPr="00CD3E71">
        <w:rPr>
          <w:rFonts w:eastAsia="Arial" w:cs="Arial"/>
          <w:snapToGrid/>
          <w:szCs w:val="22"/>
          <w:lang w:val="en-US"/>
        </w:rPr>
        <w:t xml:space="preserve"> </w:t>
      </w:r>
      <w:r w:rsidR="004C3BAB">
        <w:rPr>
          <w:rFonts w:eastAsia="Arial" w:cs="Arial"/>
          <w:snapToGrid/>
          <w:szCs w:val="22"/>
          <w:lang w:val="en-US"/>
        </w:rPr>
        <w:t xml:space="preserve">19 </w:t>
      </w:r>
      <w:r w:rsidRPr="00CD3E71">
        <w:rPr>
          <w:rFonts w:eastAsia="Arial" w:cs="Arial"/>
          <w:snapToGrid/>
          <w:szCs w:val="22"/>
          <w:lang w:val="en-US"/>
        </w:rPr>
        <w:t>October 2023</w:t>
      </w:r>
    </w:p>
    <w:p w14:paraId="039B23D9" w14:textId="38453A51" w:rsidR="00FA5EF4" w:rsidRDefault="00CD3E71" w:rsidP="002F199C">
      <w:pPr>
        <w:autoSpaceDE w:val="0"/>
        <w:autoSpaceDN w:val="0"/>
      </w:pPr>
      <w:r w:rsidRPr="00CD3E71">
        <w:rPr>
          <w:rFonts w:eastAsia="Arial" w:cs="Arial"/>
          <w:snapToGrid/>
          <w:szCs w:val="22"/>
          <w:lang w:val="en-US"/>
        </w:rPr>
        <w:t xml:space="preserve">© The Quality Assurance Agency for Higher Education 2023 </w:t>
      </w:r>
      <w:r w:rsidRPr="00CD3E71">
        <w:rPr>
          <w:rFonts w:eastAsia="Arial" w:cs="Arial"/>
          <w:snapToGrid/>
          <w:szCs w:val="22"/>
          <w:lang w:val="en-US"/>
        </w:rPr>
        <w:br/>
        <w:t>Registered charity numbers 1062746 and SC037786</w:t>
      </w:r>
      <w:r w:rsidRPr="00CD3E71">
        <w:rPr>
          <w:rFonts w:eastAsia="Arial" w:cs="Arial"/>
          <w:snapToGrid/>
          <w:szCs w:val="22"/>
          <w:lang w:val="en-US"/>
        </w:rPr>
        <w:br/>
      </w:r>
      <w:hyperlink r:id="rId15" w:history="1">
        <w:r w:rsidRPr="00CD3E71">
          <w:rPr>
            <w:rFonts w:eastAsia="Arial" w:cs="Arial"/>
            <w:snapToGrid/>
            <w:color w:val="0000FF"/>
            <w:szCs w:val="22"/>
            <w:u w:val="single"/>
          </w:rPr>
          <w:t>www.qaa.ac.uk/access-to-he</w:t>
        </w:r>
      </w:hyperlink>
    </w:p>
    <w:sectPr w:rsidR="00FA5EF4" w:rsidSect="002F199C">
      <w:headerReference w:type="default" r:id="rId16"/>
      <w:footerReference w:type="even" r:id="rId17"/>
      <w:footerReference w:type="default" r:id="rId18"/>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F963" w14:textId="77777777" w:rsidR="004D55E2" w:rsidRDefault="004D55E2">
      <w:r>
        <w:separator/>
      </w:r>
    </w:p>
  </w:endnote>
  <w:endnote w:type="continuationSeparator" w:id="0">
    <w:p w14:paraId="07FD4516" w14:textId="77777777" w:rsidR="004D55E2" w:rsidRDefault="004D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251937"/>
      <w:docPartObj>
        <w:docPartGallery w:val="Page Numbers (Bottom of Page)"/>
        <w:docPartUnique/>
      </w:docPartObj>
    </w:sdtPr>
    <w:sdtEndPr>
      <w:rPr>
        <w:noProof/>
      </w:rPr>
    </w:sdtEndPr>
    <w:sdtContent>
      <w:p w14:paraId="5E347C23" w14:textId="68FDF790" w:rsidR="002F199C" w:rsidRDefault="002F199C" w:rsidP="002F1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47688"/>
      <w:docPartObj>
        <w:docPartGallery w:val="Page Numbers (Bottom of Page)"/>
        <w:docPartUnique/>
      </w:docPartObj>
    </w:sdtPr>
    <w:sdtEndPr>
      <w:rPr>
        <w:noProof/>
      </w:rPr>
    </w:sdtEndPr>
    <w:sdtContent>
      <w:p w14:paraId="282326C7" w14:textId="78E7424B" w:rsidR="00FA5EF4" w:rsidRPr="00ED5F1A" w:rsidRDefault="002F199C" w:rsidP="002F1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EF01" w14:textId="77777777" w:rsidR="004D55E2" w:rsidRDefault="004D55E2">
      <w:r>
        <w:separator/>
      </w:r>
    </w:p>
  </w:footnote>
  <w:footnote w:type="continuationSeparator" w:id="0">
    <w:p w14:paraId="1C7B9FA5" w14:textId="77777777" w:rsidR="004D55E2" w:rsidRDefault="004D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1A58" w14:textId="77777777" w:rsidR="005B04A4" w:rsidRDefault="005B04A4"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89E3DDC"/>
    <w:multiLevelType w:val="multilevel"/>
    <w:tmpl w:val="D3E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25A02"/>
    <w:multiLevelType w:val="hybridMultilevel"/>
    <w:tmpl w:val="654C8826"/>
    <w:lvl w:ilvl="0" w:tplc="A322EFF6">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F332B8"/>
    <w:multiLevelType w:val="multilevel"/>
    <w:tmpl w:val="01D8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B4B6DCD"/>
    <w:multiLevelType w:val="multilevel"/>
    <w:tmpl w:val="3B2EBF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1A9A3488"/>
    <w:multiLevelType w:val="multilevel"/>
    <w:tmpl w:val="0F96446E"/>
    <w:name w:val="QAA list22"/>
    <w:numStyleLink w:val="QAAlist"/>
  </w:abstractNum>
  <w:abstractNum w:abstractNumId="9" w15:restartNumberingAfterBreak="0">
    <w:nsid w:val="1DFE3DAF"/>
    <w:multiLevelType w:val="multilevel"/>
    <w:tmpl w:val="5908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166E7"/>
    <w:multiLevelType w:val="multilevel"/>
    <w:tmpl w:val="9E40A6CC"/>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AFB0DF5"/>
    <w:multiLevelType w:val="multilevel"/>
    <w:tmpl w:val="3E0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317F2E"/>
    <w:multiLevelType w:val="multilevel"/>
    <w:tmpl w:val="C94E3684"/>
    <w:name w:val="QAA2222"/>
    <w:numStyleLink w:val="QAAmultilist"/>
  </w:abstractNum>
  <w:abstractNum w:abstractNumId="14"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AE2FA9"/>
    <w:multiLevelType w:val="multilevel"/>
    <w:tmpl w:val="C94E3684"/>
    <w:name w:val="QAA22223"/>
    <w:numStyleLink w:val="QAAmultilist"/>
  </w:abstractNum>
  <w:abstractNum w:abstractNumId="16" w15:restartNumberingAfterBreak="0">
    <w:nsid w:val="31096529"/>
    <w:multiLevelType w:val="multilevel"/>
    <w:tmpl w:val="26FA9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10688F"/>
    <w:multiLevelType w:val="multilevel"/>
    <w:tmpl w:val="0A48E0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694E36"/>
    <w:multiLevelType w:val="multilevel"/>
    <w:tmpl w:val="621081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EB70AF"/>
    <w:multiLevelType w:val="multilevel"/>
    <w:tmpl w:val="C94E3684"/>
    <w:name w:val="QAA222"/>
    <w:numStyleLink w:val="QAAmultilist"/>
  </w:abstractNum>
  <w:abstractNum w:abstractNumId="20" w15:restartNumberingAfterBreak="0">
    <w:nsid w:val="3F457820"/>
    <w:multiLevelType w:val="multilevel"/>
    <w:tmpl w:val="7876C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43260F"/>
    <w:multiLevelType w:val="multilevel"/>
    <w:tmpl w:val="C94E3684"/>
    <w:name w:val="QAA list22222"/>
    <w:numStyleLink w:val="QAAmultilist"/>
  </w:abstractNum>
  <w:abstractNum w:abstractNumId="25" w15:restartNumberingAfterBreak="0">
    <w:nsid w:val="49B02560"/>
    <w:multiLevelType w:val="multilevel"/>
    <w:tmpl w:val="237A8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4D53FDB"/>
    <w:multiLevelType w:val="multilevel"/>
    <w:tmpl w:val="C94E3684"/>
    <w:name w:val="QAA22222"/>
    <w:numStyleLink w:val="QAAmultilist"/>
  </w:abstractNum>
  <w:abstractNum w:abstractNumId="27"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5757617D"/>
    <w:multiLevelType w:val="multilevel"/>
    <w:tmpl w:val="9F8E8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AF694C"/>
    <w:multiLevelType w:val="multilevel"/>
    <w:tmpl w:val="D11CB8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7571D1"/>
    <w:multiLevelType w:val="multilevel"/>
    <w:tmpl w:val="74CE83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7B01CA"/>
    <w:multiLevelType w:val="multilevel"/>
    <w:tmpl w:val="C682F0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820D7B"/>
    <w:multiLevelType w:val="multilevel"/>
    <w:tmpl w:val="D57C8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5" w15:restartNumberingAfterBreak="0">
    <w:nsid w:val="65012F87"/>
    <w:multiLevelType w:val="multilevel"/>
    <w:tmpl w:val="F83473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7" w15:restartNumberingAfterBreak="0">
    <w:nsid w:val="689D2C51"/>
    <w:multiLevelType w:val="multilevel"/>
    <w:tmpl w:val="C94E3684"/>
    <w:name w:val="QAA22"/>
    <w:numStyleLink w:val="QAAmultilist"/>
  </w:abstractNum>
  <w:abstractNum w:abstractNumId="38"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9" w15:restartNumberingAfterBreak="0">
    <w:nsid w:val="6F6E2B68"/>
    <w:multiLevelType w:val="multilevel"/>
    <w:tmpl w:val="EF40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8D4EF5"/>
    <w:multiLevelType w:val="multilevel"/>
    <w:tmpl w:val="839442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2" w15:restartNumberingAfterBreak="0">
    <w:nsid w:val="751043CE"/>
    <w:multiLevelType w:val="multilevel"/>
    <w:tmpl w:val="00C4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12692F"/>
    <w:multiLevelType w:val="multilevel"/>
    <w:tmpl w:val="D79A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47" w15:restartNumberingAfterBreak="0">
    <w:nsid w:val="7DE470DC"/>
    <w:multiLevelType w:val="multilevel"/>
    <w:tmpl w:val="1584B0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F7D387B"/>
    <w:multiLevelType w:val="multilevel"/>
    <w:tmpl w:val="ED2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647705100">
    <w:abstractNumId w:val="45"/>
  </w:num>
  <w:num w:numId="2" w16cid:durableId="2135174413">
    <w:abstractNumId w:val="49"/>
  </w:num>
  <w:num w:numId="3" w16cid:durableId="1276787928">
    <w:abstractNumId w:val="0"/>
  </w:num>
  <w:num w:numId="4" w16cid:durableId="1115712509">
    <w:abstractNumId w:val="46"/>
  </w:num>
  <w:num w:numId="5" w16cid:durableId="1645892006">
    <w:abstractNumId w:val="5"/>
  </w:num>
  <w:num w:numId="6" w16cid:durableId="891766521">
    <w:abstractNumId w:val="21"/>
  </w:num>
  <w:num w:numId="7" w16cid:durableId="843862636">
    <w:abstractNumId w:val="10"/>
  </w:num>
  <w:num w:numId="8" w16cid:durableId="1784494345">
    <w:abstractNumId w:val="22"/>
  </w:num>
  <w:num w:numId="9" w16cid:durableId="1699961581">
    <w:abstractNumId w:val="8"/>
  </w:num>
  <w:num w:numId="10" w16cid:durableId="1113399671">
    <w:abstractNumId w:val="36"/>
  </w:num>
  <w:num w:numId="11" w16cid:durableId="1882013452">
    <w:abstractNumId w:val="23"/>
  </w:num>
  <w:num w:numId="12" w16cid:durableId="128977223">
    <w:abstractNumId w:val="34"/>
  </w:num>
  <w:num w:numId="13" w16cid:durableId="473762254">
    <w:abstractNumId w:val="44"/>
  </w:num>
  <w:num w:numId="14" w16cid:durableId="1326011035">
    <w:abstractNumId w:val="3"/>
  </w:num>
  <w:num w:numId="15" w16cid:durableId="2055542844">
    <w:abstractNumId w:val="33"/>
  </w:num>
  <w:num w:numId="16" w16cid:durableId="2050110675">
    <w:abstractNumId w:val="29"/>
  </w:num>
  <w:num w:numId="17" w16cid:durableId="1232350447">
    <w:abstractNumId w:val="9"/>
  </w:num>
  <w:num w:numId="18" w16cid:durableId="2091656599">
    <w:abstractNumId w:val="16"/>
  </w:num>
  <w:num w:numId="19" w16cid:durableId="1166434620">
    <w:abstractNumId w:val="32"/>
  </w:num>
  <w:num w:numId="20" w16cid:durableId="211768584">
    <w:abstractNumId w:val="4"/>
  </w:num>
  <w:num w:numId="21" w16cid:durableId="1750930456">
    <w:abstractNumId w:val="40"/>
  </w:num>
  <w:num w:numId="22" w16cid:durableId="151265089">
    <w:abstractNumId w:val="6"/>
  </w:num>
  <w:num w:numId="23" w16cid:durableId="718364763">
    <w:abstractNumId w:val="42"/>
  </w:num>
  <w:num w:numId="24" w16cid:durableId="991255277">
    <w:abstractNumId w:val="28"/>
  </w:num>
  <w:num w:numId="25" w16cid:durableId="2139957345">
    <w:abstractNumId w:val="47"/>
  </w:num>
  <w:num w:numId="26" w16cid:durableId="1531603955">
    <w:abstractNumId w:val="2"/>
  </w:num>
  <w:num w:numId="27" w16cid:durableId="180509924">
    <w:abstractNumId w:val="25"/>
  </w:num>
  <w:num w:numId="28" w16cid:durableId="1428845373">
    <w:abstractNumId w:val="48"/>
  </w:num>
  <w:num w:numId="29" w16cid:durableId="809322814">
    <w:abstractNumId w:val="30"/>
  </w:num>
  <w:num w:numId="30" w16cid:durableId="16125540">
    <w:abstractNumId w:val="39"/>
  </w:num>
  <w:num w:numId="31" w16cid:durableId="1128234002">
    <w:abstractNumId w:val="17"/>
  </w:num>
  <w:num w:numId="32" w16cid:durableId="501235945">
    <w:abstractNumId w:val="20"/>
  </w:num>
  <w:num w:numId="33" w16cid:durableId="1553812885">
    <w:abstractNumId w:val="43"/>
  </w:num>
  <w:num w:numId="34" w16cid:durableId="544172042">
    <w:abstractNumId w:val="18"/>
  </w:num>
  <w:num w:numId="35" w16cid:durableId="119157280">
    <w:abstractNumId w:val="12"/>
  </w:num>
  <w:num w:numId="36" w16cid:durableId="952595205">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BE74B1-051F-4F65-B865-FFC63E539BF4}"/>
    <w:docVar w:name="dgnword-eventsink" w:val="26183928"/>
  </w:docVars>
  <w:rsids>
    <w:rsidRoot w:val="00E073A2"/>
    <w:rsid w:val="000029CE"/>
    <w:rsid w:val="0001312F"/>
    <w:rsid w:val="00023508"/>
    <w:rsid w:val="000257C6"/>
    <w:rsid w:val="00034DC2"/>
    <w:rsid w:val="000423FA"/>
    <w:rsid w:val="0004689E"/>
    <w:rsid w:val="00051649"/>
    <w:rsid w:val="000516E7"/>
    <w:rsid w:val="00052FDE"/>
    <w:rsid w:val="00053578"/>
    <w:rsid w:val="00061136"/>
    <w:rsid w:val="0006130C"/>
    <w:rsid w:val="000738B7"/>
    <w:rsid w:val="0007639E"/>
    <w:rsid w:val="00080822"/>
    <w:rsid w:val="00082101"/>
    <w:rsid w:val="00084800"/>
    <w:rsid w:val="00085E63"/>
    <w:rsid w:val="000923AE"/>
    <w:rsid w:val="000A35D4"/>
    <w:rsid w:val="000A6EEC"/>
    <w:rsid w:val="000B153C"/>
    <w:rsid w:val="000B3580"/>
    <w:rsid w:val="000B618F"/>
    <w:rsid w:val="000B6D8D"/>
    <w:rsid w:val="000C1CE2"/>
    <w:rsid w:val="000C22BD"/>
    <w:rsid w:val="000D1C87"/>
    <w:rsid w:val="000D4754"/>
    <w:rsid w:val="000D4899"/>
    <w:rsid w:val="000D5C17"/>
    <w:rsid w:val="000E5575"/>
    <w:rsid w:val="000F2BC0"/>
    <w:rsid w:val="000F71E9"/>
    <w:rsid w:val="0010281B"/>
    <w:rsid w:val="00113A33"/>
    <w:rsid w:val="001347DE"/>
    <w:rsid w:val="00134A52"/>
    <w:rsid w:val="00140C57"/>
    <w:rsid w:val="00145198"/>
    <w:rsid w:val="00156B18"/>
    <w:rsid w:val="00157C41"/>
    <w:rsid w:val="00162D50"/>
    <w:rsid w:val="0016434D"/>
    <w:rsid w:val="00164402"/>
    <w:rsid w:val="0016621A"/>
    <w:rsid w:val="00166F6E"/>
    <w:rsid w:val="00177608"/>
    <w:rsid w:val="00177B3B"/>
    <w:rsid w:val="001921F9"/>
    <w:rsid w:val="00195536"/>
    <w:rsid w:val="001A0E9C"/>
    <w:rsid w:val="001A1BD0"/>
    <w:rsid w:val="001A23A3"/>
    <w:rsid w:val="001A44A8"/>
    <w:rsid w:val="001B4D7A"/>
    <w:rsid w:val="001B5AE5"/>
    <w:rsid w:val="001C281B"/>
    <w:rsid w:val="001C471E"/>
    <w:rsid w:val="001C5293"/>
    <w:rsid w:val="001C63E4"/>
    <w:rsid w:val="001D0F4B"/>
    <w:rsid w:val="001D35B4"/>
    <w:rsid w:val="001D5F9D"/>
    <w:rsid w:val="001D61FE"/>
    <w:rsid w:val="001E4E09"/>
    <w:rsid w:val="001F1190"/>
    <w:rsid w:val="001F176F"/>
    <w:rsid w:val="001F3E46"/>
    <w:rsid w:val="00201927"/>
    <w:rsid w:val="00212EB5"/>
    <w:rsid w:val="00217ED0"/>
    <w:rsid w:val="00223D6B"/>
    <w:rsid w:val="00235221"/>
    <w:rsid w:val="00237416"/>
    <w:rsid w:val="00245CC3"/>
    <w:rsid w:val="00250762"/>
    <w:rsid w:val="00254882"/>
    <w:rsid w:val="002550AB"/>
    <w:rsid w:val="00256FA5"/>
    <w:rsid w:val="00260B77"/>
    <w:rsid w:val="00262879"/>
    <w:rsid w:val="002732B2"/>
    <w:rsid w:val="00281D5A"/>
    <w:rsid w:val="00285492"/>
    <w:rsid w:val="002977B8"/>
    <w:rsid w:val="002A1826"/>
    <w:rsid w:val="002A46AB"/>
    <w:rsid w:val="002B043F"/>
    <w:rsid w:val="002B3AB6"/>
    <w:rsid w:val="002B6CE1"/>
    <w:rsid w:val="002C7082"/>
    <w:rsid w:val="002C7FE8"/>
    <w:rsid w:val="002D2B06"/>
    <w:rsid w:val="002E0881"/>
    <w:rsid w:val="002E1698"/>
    <w:rsid w:val="002E3972"/>
    <w:rsid w:val="002E3A8F"/>
    <w:rsid w:val="002F199C"/>
    <w:rsid w:val="002F6F3C"/>
    <w:rsid w:val="002F7A66"/>
    <w:rsid w:val="003053D6"/>
    <w:rsid w:val="00310752"/>
    <w:rsid w:val="00315E15"/>
    <w:rsid w:val="00326237"/>
    <w:rsid w:val="003317D6"/>
    <w:rsid w:val="0033221B"/>
    <w:rsid w:val="00332A93"/>
    <w:rsid w:val="00341667"/>
    <w:rsid w:val="00346ACF"/>
    <w:rsid w:val="0035009F"/>
    <w:rsid w:val="00356E35"/>
    <w:rsid w:val="0036738E"/>
    <w:rsid w:val="00371438"/>
    <w:rsid w:val="0038211A"/>
    <w:rsid w:val="003842F1"/>
    <w:rsid w:val="00397D18"/>
    <w:rsid w:val="003A4735"/>
    <w:rsid w:val="003A4B35"/>
    <w:rsid w:val="003A5696"/>
    <w:rsid w:val="003A667E"/>
    <w:rsid w:val="003B009B"/>
    <w:rsid w:val="003B724A"/>
    <w:rsid w:val="003C1D58"/>
    <w:rsid w:val="003C1EB2"/>
    <w:rsid w:val="003E6A84"/>
    <w:rsid w:val="003E7910"/>
    <w:rsid w:val="00400332"/>
    <w:rsid w:val="00403618"/>
    <w:rsid w:val="004049E2"/>
    <w:rsid w:val="00407CBA"/>
    <w:rsid w:val="004111AD"/>
    <w:rsid w:val="004113AC"/>
    <w:rsid w:val="00433169"/>
    <w:rsid w:val="00434470"/>
    <w:rsid w:val="00441264"/>
    <w:rsid w:val="00443909"/>
    <w:rsid w:val="00445A0E"/>
    <w:rsid w:val="00452832"/>
    <w:rsid w:val="00456AA2"/>
    <w:rsid w:val="00462982"/>
    <w:rsid w:val="00462BF0"/>
    <w:rsid w:val="00463EF1"/>
    <w:rsid w:val="004647B0"/>
    <w:rsid w:val="004655C5"/>
    <w:rsid w:val="00466F4F"/>
    <w:rsid w:val="00477C04"/>
    <w:rsid w:val="00480AF2"/>
    <w:rsid w:val="00485BE1"/>
    <w:rsid w:val="0049107D"/>
    <w:rsid w:val="004A4A87"/>
    <w:rsid w:val="004A59D9"/>
    <w:rsid w:val="004B5BF9"/>
    <w:rsid w:val="004B79B4"/>
    <w:rsid w:val="004C1610"/>
    <w:rsid w:val="004C3BAB"/>
    <w:rsid w:val="004C6338"/>
    <w:rsid w:val="004C74F7"/>
    <w:rsid w:val="004D16C7"/>
    <w:rsid w:val="004D39F9"/>
    <w:rsid w:val="004D55E2"/>
    <w:rsid w:val="004F238E"/>
    <w:rsid w:val="004F4BDE"/>
    <w:rsid w:val="004F4C85"/>
    <w:rsid w:val="004F72BF"/>
    <w:rsid w:val="00502C29"/>
    <w:rsid w:val="00504423"/>
    <w:rsid w:val="0050446A"/>
    <w:rsid w:val="005064F0"/>
    <w:rsid w:val="0051027D"/>
    <w:rsid w:val="00510A64"/>
    <w:rsid w:val="00511B68"/>
    <w:rsid w:val="00556F87"/>
    <w:rsid w:val="00557C09"/>
    <w:rsid w:val="00566E7B"/>
    <w:rsid w:val="00587DCA"/>
    <w:rsid w:val="005B04A4"/>
    <w:rsid w:val="005B55D2"/>
    <w:rsid w:val="005B6224"/>
    <w:rsid w:val="005B6743"/>
    <w:rsid w:val="005B68E4"/>
    <w:rsid w:val="005C2D31"/>
    <w:rsid w:val="005C60B6"/>
    <w:rsid w:val="005C722A"/>
    <w:rsid w:val="005D587A"/>
    <w:rsid w:val="005E74A9"/>
    <w:rsid w:val="005F102B"/>
    <w:rsid w:val="005F1A3F"/>
    <w:rsid w:val="005F46B0"/>
    <w:rsid w:val="00606F05"/>
    <w:rsid w:val="00610826"/>
    <w:rsid w:val="00615DD3"/>
    <w:rsid w:val="00616060"/>
    <w:rsid w:val="006176AC"/>
    <w:rsid w:val="00625233"/>
    <w:rsid w:val="00630B14"/>
    <w:rsid w:val="00637F2D"/>
    <w:rsid w:val="006450FB"/>
    <w:rsid w:val="00654696"/>
    <w:rsid w:val="00654922"/>
    <w:rsid w:val="00660517"/>
    <w:rsid w:val="00662498"/>
    <w:rsid w:val="006640D3"/>
    <w:rsid w:val="006708D9"/>
    <w:rsid w:val="00672644"/>
    <w:rsid w:val="00677C78"/>
    <w:rsid w:val="006901EF"/>
    <w:rsid w:val="006913FC"/>
    <w:rsid w:val="00694305"/>
    <w:rsid w:val="006A1FAA"/>
    <w:rsid w:val="006A2536"/>
    <w:rsid w:val="006A4850"/>
    <w:rsid w:val="006A647F"/>
    <w:rsid w:val="006B010E"/>
    <w:rsid w:val="006B21B9"/>
    <w:rsid w:val="006C12B6"/>
    <w:rsid w:val="006C41B5"/>
    <w:rsid w:val="006E096F"/>
    <w:rsid w:val="006F0E18"/>
    <w:rsid w:val="006F190F"/>
    <w:rsid w:val="006F371B"/>
    <w:rsid w:val="00715849"/>
    <w:rsid w:val="007202DE"/>
    <w:rsid w:val="00720751"/>
    <w:rsid w:val="00722453"/>
    <w:rsid w:val="00723B1E"/>
    <w:rsid w:val="0072529C"/>
    <w:rsid w:val="00727B6A"/>
    <w:rsid w:val="00733E51"/>
    <w:rsid w:val="00735210"/>
    <w:rsid w:val="0073634B"/>
    <w:rsid w:val="007412D7"/>
    <w:rsid w:val="007415A8"/>
    <w:rsid w:val="0074524B"/>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C0D1C"/>
    <w:rsid w:val="007C7322"/>
    <w:rsid w:val="007D27DD"/>
    <w:rsid w:val="007D734B"/>
    <w:rsid w:val="007F0826"/>
    <w:rsid w:val="007F22BD"/>
    <w:rsid w:val="007F466D"/>
    <w:rsid w:val="00801B6D"/>
    <w:rsid w:val="00803903"/>
    <w:rsid w:val="00803CAE"/>
    <w:rsid w:val="00814D12"/>
    <w:rsid w:val="00816C05"/>
    <w:rsid w:val="0082059A"/>
    <w:rsid w:val="00831E86"/>
    <w:rsid w:val="00835C03"/>
    <w:rsid w:val="00836AD5"/>
    <w:rsid w:val="00836D79"/>
    <w:rsid w:val="00843110"/>
    <w:rsid w:val="00844AC1"/>
    <w:rsid w:val="00855EE0"/>
    <w:rsid w:val="008579C7"/>
    <w:rsid w:val="00863DFE"/>
    <w:rsid w:val="00867670"/>
    <w:rsid w:val="0087380D"/>
    <w:rsid w:val="008847F7"/>
    <w:rsid w:val="00887FF3"/>
    <w:rsid w:val="008927EB"/>
    <w:rsid w:val="008929E4"/>
    <w:rsid w:val="008959AC"/>
    <w:rsid w:val="008973C8"/>
    <w:rsid w:val="008A03A2"/>
    <w:rsid w:val="008A3802"/>
    <w:rsid w:val="008A4F53"/>
    <w:rsid w:val="008C72B7"/>
    <w:rsid w:val="008D4035"/>
    <w:rsid w:val="008E1262"/>
    <w:rsid w:val="008E5C24"/>
    <w:rsid w:val="008F0E3C"/>
    <w:rsid w:val="00903194"/>
    <w:rsid w:val="00903F9B"/>
    <w:rsid w:val="0091164F"/>
    <w:rsid w:val="00913B32"/>
    <w:rsid w:val="00916E6A"/>
    <w:rsid w:val="00917BC3"/>
    <w:rsid w:val="00921C79"/>
    <w:rsid w:val="00924AE2"/>
    <w:rsid w:val="00925B6C"/>
    <w:rsid w:val="009309C4"/>
    <w:rsid w:val="00934253"/>
    <w:rsid w:val="00934C9A"/>
    <w:rsid w:val="0093631C"/>
    <w:rsid w:val="009426A4"/>
    <w:rsid w:val="00946410"/>
    <w:rsid w:val="0095370B"/>
    <w:rsid w:val="0095448C"/>
    <w:rsid w:val="00960663"/>
    <w:rsid w:val="009607CC"/>
    <w:rsid w:val="00960DA9"/>
    <w:rsid w:val="0096104D"/>
    <w:rsid w:val="00963C01"/>
    <w:rsid w:val="009661C2"/>
    <w:rsid w:val="0096661D"/>
    <w:rsid w:val="00983B93"/>
    <w:rsid w:val="0099078C"/>
    <w:rsid w:val="009912DD"/>
    <w:rsid w:val="0099432D"/>
    <w:rsid w:val="00996217"/>
    <w:rsid w:val="009A52A8"/>
    <w:rsid w:val="009B0EA9"/>
    <w:rsid w:val="009B4EA0"/>
    <w:rsid w:val="009B6CDE"/>
    <w:rsid w:val="009C54C4"/>
    <w:rsid w:val="009C5B04"/>
    <w:rsid w:val="009D3CBA"/>
    <w:rsid w:val="009D6FA3"/>
    <w:rsid w:val="009E5E05"/>
    <w:rsid w:val="009E7D77"/>
    <w:rsid w:val="009F3527"/>
    <w:rsid w:val="00A01CAA"/>
    <w:rsid w:val="00A02EDB"/>
    <w:rsid w:val="00A11238"/>
    <w:rsid w:val="00A1582F"/>
    <w:rsid w:val="00A202AB"/>
    <w:rsid w:val="00A21FE7"/>
    <w:rsid w:val="00A235C6"/>
    <w:rsid w:val="00A25411"/>
    <w:rsid w:val="00A25816"/>
    <w:rsid w:val="00A272A8"/>
    <w:rsid w:val="00A40625"/>
    <w:rsid w:val="00A41536"/>
    <w:rsid w:val="00A46C79"/>
    <w:rsid w:val="00A50CBD"/>
    <w:rsid w:val="00A56FEA"/>
    <w:rsid w:val="00A579BB"/>
    <w:rsid w:val="00A6304B"/>
    <w:rsid w:val="00A7259D"/>
    <w:rsid w:val="00A80509"/>
    <w:rsid w:val="00AB099F"/>
    <w:rsid w:val="00AB0B53"/>
    <w:rsid w:val="00AB4084"/>
    <w:rsid w:val="00AB522F"/>
    <w:rsid w:val="00AC1780"/>
    <w:rsid w:val="00AC4123"/>
    <w:rsid w:val="00AC63D3"/>
    <w:rsid w:val="00AD72FB"/>
    <w:rsid w:val="00AE6FDF"/>
    <w:rsid w:val="00AF2C73"/>
    <w:rsid w:val="00B03475"/>
    <w:rsid w:val="00B03E00"/>
    <w:rsid w:val="00B221E3"/>
    <w:rsid w:val="00B2474A"/>
    <w:rsid w:val="00B24BDE"/>
    <w:rsid w:val="00B442AD"/>
    <w:rsid w:val="00B44BF9"/>
    <w:rsid w:val="00B45948"/>
    <w:rsid w:val="00B51611"/>
    <w:rsid w:val="00B54014"/>
    <w:rsid w:val="00B63E80"/>
    <w:rsid w:val="00B65F2F"/>
    <w:rsid w:val="00B813B9"/>
    <w:rsid w:val="00B84A3F"/>
    <w:rsid w:val="00B87F9A"/>
    <w:rsid w:val="00B92EC3"/>
    <w:rsid w:val="00BA060C"/>
    <w:rsid w:val="00BA14F9"/>
    <w:rsid w:val="00BA4CE9"/>
    <w:rsid w:val="00BB1313"/>
    <w:rsid w:val="00BC0B51"/>
    <w:rsid w:val="00BC584F"/>
    <w:rsid w:val="00BD1107"/>
    <w:rsid w:val="00BD2D1B"/>
    <w:rsid w:val="00BE2F0D"/>
    <w:rsid w:val="00BE34C4"/>
    <w:rsid w:val="00BE5BE7"/>
    <w:rsid w:val="00BF3F5C"/>
    <w:rsid w:val="00C25B19"/>
    <w:rsid w:val="00C4391E"/>
    <w:rsid w:val="00C526D1"/>
    <w:rsid w:val="00C53875"/>
    <w:rsid w:val="00C54C2C"/>
    <w:rsid w:val="00C55BC6"/>
    <w:rsid w:val="00C659E2"/>
    <w:rsid w:val="00C710D3"/>
    <w:rsid w:val="00C72E22"/>
    <w:rsid w:val="00C854EE"/>
    <w:rsid w:val="00C8746D"/>
    <w:rsid w:val="00C95E4D"/>
    <w:rsid w:val="00CA28AF"/>
    <w:rsid w:val="00CB2B0B"/>
    <w:rsid w:val="00CB5D3F"/>
    <w:rsid w:val="00CC43E0"/>
    <w:rsid w:val="00CC7445"/>
    <w:rsid w:val="00CD3E71"/>
    <w:rsid w:val="00CE1554"/>
    <w:rsid w:val="00CE2DC0"/>
    <w:rsid w:val="00CF0540"/>
    <w:rsid w:val="00CF3539"/>
    <w:rsid w:val="00CF523B"/>
    <w:rsid w:val="00D10E1A"/>
    <w:rsid w:val="00D113B3"/>
    <w:rsid w:val="00D21595"/>
    <w:rsid w:val="00D3359C"/>
    <w:rsid w:val="00D33CEE"/>
    <w:rsid w:val="00D42EC0"/>
    <w:rsid w:val="00D5070D"/>
    <w:rsid w:val="00D50AD0"/>
    <w:rsid w:val="00D5372B"/>
    <w:rsid w:val="00D55353"/>
    <w:rsid w:val="00D7173D"/>
    <w:rsid w:val="00D87309"/>
    <w:rsid w:val="00D9060A"/>
    <w:rsid w:val="00D933AF"/>
    <w:rsid w:val="00D976FC"/>
    <w:rsid w:val="00DA0C07"/>
    <w:rsid w:val="00DA2694"/>
    <w:rsid w:val="00DA5030"/>
    <w:rsid w:val="00DB3DD5"/>
    <w:rsid w:val="00DB58F4"/>
    <w:rsid w:val="00DB653C"/>
    <w:rsid w:val="00DD2E58"/>
    <w:rsid w:val="00DE2C93"/>
    <w:rsid w:val="00DE3FBD"/>
    <w:rsid w:val="00DF5A3A"/>
    <w:rsid w:val="00DF5F07"/>
    <w:rsid w:val="00E03030"/>
    <w:rsid w:val="00E0426A"/>
    <w:rsid w:val="00E073A2"/>
    <w:rsid w:val="00E23EB8"/>
    <w:rsid w:val="00E33531"/>
    <w:rsid w:val="00E337C7"/>
    <w:rsid w:val="00E35F3F"/>
    <w:rsid w:val="00E35F46"/>
    <w:rsid w:val="00E373F2"/>
    <w:rsid w:val="00E44296"/>
    <w:rsid w:val="00E45117"/>
    <w:rsid w:val="00E517C1"/>
    <w:rsid w:val="00E51BA5"/>
    <w:rsid w:val="00E61D8B"/>
    <w:rsid w:val="00E759A0"/>
    <w:rsid w:val="00E759FD"/>
    <w:rsid w:val="00E869B2"/>
    <w:rsid w:val="00E90C32"/>
    <w:rsid w:val="00EA5147"/>
    <w:rsid w:val="00EB5AA0"/>
    <w:rsid w:val="00EC363B"/>
    <w:rsid w:val="00EC6666"/>
    <w:rsid w:val="00ED08F9"/>
    <w:rsid w:val="00ED13A8"/>
    <w:rsid w:val="00ED57E9"/>
    <w:rsid w:val="00ED5F1A"/>
    <w:rsid w:val="00EE74AA"/>
    <w:rsid w:val="00EE791C"/>
    <w:rsid w:val="00EF317F"/>
    <w:rsid w:val="00EF77B8"/>
    <w:rsid w:val="00F0349C"/>
    <w:rsid w:val="00F07050"/>
    <w:rsid w:val="00F13643"/>
    <w:rsid w:val="00F16367"/>
    <w:rsid w:val="00F20EAE"/>
    <w:rsid w:val="00F24C14"/>
    <w:rsid w:val="00F2792C"/>
    <w:rsid w:val="00F3036D"/>
    <w:rsid w:val="00F339F6"/>
    <w:rsid w:val="00F42032"/>
    <w:rsid w:val="00F43558"/>
    <w:rsid w:val="00F4507E"/>
    <w:rsid w:val="00F50753"/>
    <w:rsid w:val="00F53FC3"/>
    <w:rsid w:val="00F55DC4"/>
    <w:rsid w:val="00F601AC"/>
    <w:rsid w:val="00F60371"/>
    <w:rsid w:val="00F75CAF"/>
    <w:rsid w:val="00F80C07"/>
    <w:rsid w:val="00F81A2E"/>
    <w:rsid w:val="00F81E4E"/>
    <w:rsid w:val="00F84092"/>
    <w:rsid w:val="00F943E4"/>
    <w:rsid w:val="00FA5EF4"/>
    <w:rsid w:val="00FB7A2E"/>
    <w:rsid w:val="00FC1D7C"/>
    <w:rsid w:val="00FC5ADD"/>
    <w:rsid w:val="00FC5DA4"/>
    <w:rsid w:val="00FC6380"/>
    <w:rsid w:val="00FD249F"/>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54F2"/>
  <w15:docId w15:val="{D178B4F6-328A-4F79-A369-7BE9A5EE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10"/>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3A4735"/>
    <w:pPr>
      <w:numPr>
        <w:numId w:val="0"/>
      </w:numPr>
      <w:outlineLvl w:val="0"/>
    </w:pPr>
    <w:rPr>
      <w:b/>
      <w:color w:val="45005E"/>
      <w:sz w:val="32"/>
    </w:rPr>
  </w:style>
  <w:style w:type="paragraph" w:styleId="Heading2">
    <w:name w:val="heading 2"/>
    <w:basedOn w:val="05IANumberedparagraph"/>
    <w:next w:val="Normal"/>
    <w:link w:val="Heading2Char"/>
    <w:qFormat/>
    <w:rsid w:val="003A5696"/>
    <w:pPr>
      <w:numPr>
        <w:numId w:val="0"/>
      </w:numPr>
      <w:outlineLvl w:val="1"/>
    </w:pPr>
    <w:rPr>
      <w:b/>
      <w:color w:val="56AF34"/>
      <w:sz w:val="28"/>
    </w:rPr>
  </w:style>
  <w:style w:type="paragraph" w:styleId="Heading3">
    <w:name w:val="heading 3"/>
    <w:basedOn w:val="05IANumberedparagraph"/>
    <w:next w:val="Normal"/>
    <w:qFormat/>
    <w:rsid w:val="003A4735"/>
    <w:pPr>
      <w:numPr>
        <w:numId w:val="0"/>
      </w:numPr>
      <w:outlineLvl w:val="2"/>
    </w:pPr>
    <w:rPr>
      <w:b/>
      <w:color w:val="4D4D4D"/>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link w:val="HeaderChar"/>
    <w:uiPriority w:val="99"/>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9E7D77"/>
    <w:pPr>
      <w:numPr>
        <w:numId w:val="7"/>
      </w:numPr>
      <w:tabs>
        <w:tab w:val="left" w:pos="567"/>
      </w:tabs>
      <w:ind w:left="0" w:firstLine="0"/>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9E7D77"/>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3E7910"/>
    <w:pPr>
      <w:widowControl/>
      <w:numPr>
        <w:ilvl w:val="1"/>
        <w:numId w:val="12"/>
      </w:numPr>
      <w:tabs>
        <w:tab w:val="left" w:pos="851"/>
      </w:tabs>
      <w:ind w:left="567" w:hanging="567"/>
    </w:pPr>
    <w:rPr>
      <w:rFonts w:cs="Arial"/>
      <w:snapToGrid/>
      <w:szCs w:val="24"/>
      <w:lang w:eastAsia="en-GB"/>
    </w:rPr>
  </w:style>
  <w:style w:type="character" w:customStyle="1" w:styleId="Numbered2Char">
    <w:name w:val="Numbered 2 Char"/>
    <w:basedOn w:val="DefaultParagraphFont"/>
    <w:link w:val="Numbered2"/>
    <w:rsid w:val="003E7910"/>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9E7D77"/>
    <w:pPr>
      <w:numPr>
        <w:numId w:val="5"/>
      </w:numPr>
      <w:spacing w:after="120"/>
      <w:ind w:left="567" w:hanging="567"/>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9E7D77"/>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D42EC0"/>
    <w:pPr>
      <w:tabs>
        <w:tab w:val="right" w:leader="dot" w:pos="9016"/>
      </w:tabs>
      <w:ind w:left="567"/>
    </w:pPr>
  </w:style>
  <w:style w:type="paragraph" w:customStyle="1" w:styleId="Subbullet">
    <w:name w:val="Sub bullet"/>
    <w:basedOn w:val="Normal"/>
    <w:uiPriority w:val="99"/>
    <w:qFormat/>
    <w:rsid w:val="00C95E4D"/>
    <w:pPr>
      <w:widowControl/>
      <w:numPr>
        <w:numId w:val="14"/>
      </w:numPr>
      <w:tabs>
        <w:tab w:val="left" w:pos="851"/>
      </w:tabs>
      <w:spacing w:after="0"/>
      <w:ind w:left="851" w:hanging="284"/>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A5696"/>
    <w:rPr>
      <w:rFonts w:ascii="Arial" w:hAnsi="Arial"/>
      <w:b/>
      <w:snapToGrid w:val="0"/>
      <w:color w:val="56AF34"/>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CC6532"/>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character" w:customStyle="1" w:styleId="HeaderChar">
    <w:name w:val="Header Char"/>
    <w:basedOn w:val="DefaultParagraphFont"/>
    <w:link w:val="Header"/>
    <w:uiPriority w:val="99"/>
    <w:rsid w:val="00052FDE"/>
    <w:rPr>
      <w:rFonts w:ascii="Arial" w:hAnsi="Arial"/>
      <w:snapToGrid w:val="0"/>
      <w:sz w:val="22"/>
      <w:lang w:eastAsia="en-US"/>
    </w:rPr>
  </w:style>
  <w:style w:type="character" w:styleId="UnresolvedMention">
    <w:name w:val="Unresolved Mention"/>
    <w:basedOn w:val="DefaultParagraphFont"/>
    <w:uiPriority w:val="99"/>
    <w:semiHidden/>
    <w:unhideWhenUsed/>
    <w:rsid w:val="00FA5EF4"/>
    <w:rPr>
      <w:color w:val="605E5C"/>
      <w:shd w:val="clear" w:color="auto" w:fill="E1DFDD"/>
    </w:rPr>
  </w:style>
  <w:style w:type="paragraph" w:styleId="TOCHeading">
    <w:name w:val="TOC Heading"/>
    <w:basedOn w:val="Heading1"/>
    <w:next w:val="Normal"/>
    <w:uiPriority w:val="39"/>
    <w:unhideWhenUsed/>
    <w:rsid w:val="00201927"/>
    <w:pPr>
      <w:keepNext/>
      <w:keepLines/>
      <w:spacing w:before="240" w:after="0" w:line="259" w:lineRule="auto"/>
      <w:outlineLvl w:val="9"/>
    </w:pPr>
    <w:rPr>
      <w:rFonts w:asciiTheme="majorHAnsi" w:eastAsiaTheme="majorEastAsia" w:hAnsiTheme="majorHAnsi" w:cstheme="majorBidi"/>
      <w:b w:val="0"/>
      <w:snapToGrid/>
      <w:color w:val="393939" w:themeColor="accent1" w:themeShade="BF"/>
      <w:szCs w:val="32"/>
      <w:lang w:val="en-US"/>
    </w:rPr>
  </w:style>
  <w:style w:type="paragraph" w:styleId="Title">
    <w:name w:val="Title"/>
    <w:basedOn w:val="Normal"/>
    <w:next w:val="Normal"/>
    <w:link w:val="TitleChar"/>
    <w:uiPriority w:val="10"/>
    <w:qFormat/>
    <w:rsid w:val="00F84092"/>
    <w:pPr>
      <w:spacing w:after="480"/>
    </w:pPr>
    <w:rPr>
      <w:rFonts w:cs="Arial"/>
      <w:b/>
      <w:bCs/>
      <w:color w:val="45005E"/>
      <w:sz w:val="40"/>
      <w:szCs w:val="36"/>
    </w:rPr>
  </w:style>
  <w:style w:type="character" w:customStyle="1" w:styleId="TitleChar">
    <w:name w:val="Title Char"/>
    <w:basedOn w:val="DefaultParagraphFont"/>
    <w:link w:val="Title"/>
    <w:uiPriority w:val="10"/>
    <w:rsid w:val="00F84092"/>
    <w:rPr>
      <w:rFonts w:ascii="Arial" w:hAnsi="Arial" w:cs="Arial"/>
      <w:b/>
      <w:bCs/>
      <w:snapToGrid w:val="0"/>
      <w:color w:val="45005E"/>
      <w:sz w:val="40"/>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access-to-he/access-to-he-resources/access-to-he-grading-schem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a.ac.uk/access-to-he/access-to-he-resources/access-to-he-grading-sche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access-to-h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access-to-he/access-to-he-resources/access-to-he-grading-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ior\OneDrive%20-%20Quality%20Assurance%20Agency%20for%20Higher%20Education\Custom%20Office%20Templates\QAA-Word-template.dotx" TargetMode="External"/></Relationships>
</file>

<file path=word/theme/theme1.xml><?xml version="1.0" encoding="utf-8"?>
<a:theme xmlns:a="http://schemas.openxmlformats.org/drawingml/2006/main" name="Office Theme">
  <a:themeElements>
    <a:clrScheme name="Custom 42">
      <a:dk1>
        <a:sysClr val="windowText" lastClr="000000"/>
      </a:dk1>
      <a:lt1>
        <a:sysClr val="window" lastClr="FFFFFF"/>
      </a:lt1>
      <a:dk2>
        <a:srgbClr val="56AF34"/>
      </a:dk2>
      <a:lt2>
        <a:srgbClr val="45005E"/>
      </a:lt2>
      <a:accent1>
        <a:srgbClr val="4D4D4D"/>
      </a:accent1>
      <a:accent2>
        <a:srgbClr val="0076A9"/>
      </a:accent2>
      <a:accent3>
        <a:srgbClr val="C59620"/>
      </a:accent3>
      <a:accent4>
        <a:srgbClr val="DB162F"/>
      </a:accent4>
      <a:accent5>
        <a:srgbClr val="00A99D"/>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5CE26E0DF674B9C53475021FA61DC" ma:contentTypeVersion="6" ma:contentTypeDescription="Create a new document." ma:contentTypeScope="" ma:versionID="0a36eb2697b6782e7a167768a505b62f">
  <xsd:schema xmlns:xsd="http://www.w3.org/2001/XMLSchema" xmlns:xs="http://www.w3.org/2001/XMLSchema" xmlns:p="http://schemas.microsoft.com/office/2006/metadata/properties" xmlns:ns2="e3454318-8dde-47b0-9ff3-fcb8b1dd3f35" xmlns:ns3="2da0adcf-b36d-4fb8-a268-39f572893dd1" targetNamespace="http://schemas.microsoft.com/office/2006/metadata/properties" ma:root="true" ma:fieldsID="4d4d646f15fd4c31d8cd5951916524e4" ns2:_="" ns3:_="">
    <xsd:import namespace="e3454318-8dde-47b0-9ff3-fcb8b1dd3f35"/>
    <xsd:import namespace="2da0adcf-b36d-4fb8-a268-39f572893d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54318-8dde-47b0-9ff3-fcb8b1dd3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0adcf-b36d-4fb8-a268-39f572893d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706105-21B7-41A0-85D1-A42404124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54318-8dde-47b0-9ff3-fcb8b1dd3f35"/>
    <ds:schemaRef ds:uri="2da0adcf-b36d-4fb8-a268-39f572893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FAD-8689-489E-90B8-0945568E24B0}">
  <ds:schemaRefs>
    <ds:schemaRef ds:uri="http://schemas.microsoft.com/sharepoint/v3/contenttype/forms"/>
  </ds:schemaRefs>
</ds:datastoreItem>
</file>

<file path=customXml/itemProps3.xml><?xml version="1.0" encoding="utf-8"?>
<ds:datastoreItem xmlns:ds="http://schemas.openxmlformats.org/officeDocument/2006/customXml" ds:itemID="{8BA6A938-679C-49EF-B671-28459E12DE5F}">
  <ds:schemaRefs>
    <ds:schemaRef ds:uri="http://schemas.openxmlformats.org/officeDocument/2006/bibliography"/>
  </ds:schemaRefs>
</ds:datastoreItem>
</file>

<file path=customXml/itemProps4.xml><?xml version="1.0" encoding="utf-8"?>
<ds:datastoreItem xmlns:ds="http://schemas.openxmlformats.org/officeDocument/2006/customXml" ds:itemID="{4DCB15E6-155F-44C3-9A25-5ED4929EDE6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QAA-Word-template</Template>
  <TotalTime>5</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Walker</dc:creator>
  <cp:lastModifiedBy>Steven Walker</cp:lastModifiedBy>
  <cp:revision>6</cp:revision>
  <dcterms:created xsi:type="dcterms:W3CDTF">2023-10-17T14:15:00Z</dcterms:created>
  <dcterms:modified xsi:type="dcterms:W3CDTF">2023-10-19T09:25:00Z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0x010100FA25CE26E0DF674B9C53475021FA61DC</vt:lpwstr>
  </property>
</Properties>
</file>