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0D" w:rsidRDefault="003A1515">
      <w:pPr>
        <w:jc w:val="right"/>
      </w:pPr>
      <w:r>
        <w:rPr>
          <w:lang w:val="en-GB" w:eastAsia="en-GB"/>
        </w:rPr>
        <w:drawing>
          <wp:inline distT="0" distB="0" distL="0" distR="0">
            <wp:extent cx="18002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8" w:type="dxa"/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904"/>
        <w:gridCol w:w="4113"/>
      </w:tblGrid>
      <w:tr w:rsidR="00C6710D">
        <w:trPr>
          <w:cantSplit/>
        </w:trPr>
        <w:tc>
          <w:tcPr>
            <w:tcW w:w="9243" w:type="dxa"/>
            <w:gridSpan w:val="2"/>
          </w:tcPr>
          <w:p w:rsidR="00C6710D" w:rsidRDefault="00C6710D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Teitl y polisi:</w:t>
            </w:r>
          </w:p>
          <w:p w:rsidR="00C6710D" w:rsidRDefault="00C6710D">
            <w:r>
              <w:t>Gweithdrefn ar gyfer Ceisiadau Gwrthrych am Wybodaeth</w:t>
            </w:r>
          </w:p>
        </w:tc>
      </w:tr>
      <w:tr w:rsidR="00C6710D">
        <w:trPr>
          <w:cantSplit/>
        </w:trPr>
        <w:tc>
          <w:tcPr>
            <w:tcW w:w="9243" w:type="dxa"/>
            <w:gridSpan w:val="2"/>
          </w:tcPr>
          <w:p w:rsidR="00C6710D" w:rsidRDefault="00C6710D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Datganiad y polisi:</w:t>
            </w:r>
          </w:p>
          <w:p w:rsidR="00C6710D" w:rsidRDefault="00C6710D">
            <w:r>
              <w:t>Mae'r ddogfen hon yn nodi'r trefnau i unigolion eu dilyn er mwyn arfer yr hawl sydd ganddynt o dan y Rheoliad Diogelu Data Cyffredinol (RhDDC) i weld unrhyw wybodaeth a gedwir amdanynt.</w:t>
            </w:r>
          </w:p>
        </w:tc>
      </w:tr>
      <w:tr w:rsidR="00C6710D">
        <w:trPr>
          <w:cantSplit/>
        </w:trPr>
        <w:tc>
          <w:tcPr>
            <w:tcW w:w="9243" w:type="dxa"/>
            <w:gridSpan w:val="2"/>
          </w:tcPr>
          <w:p w:rsidR="00C6710D" w:rsidRDefault="00C6710D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Nod strategol y polisi:</w:t>
            </w:r>
          </w:p>
          <w:p w:rsidR="00C6710D" w:rsidRDefault="00C6710D">
            <w:r>
              <w:t>Pwrpas y drefn hon yw sicrhau bod QAA yn cyflawni ei chyfrifoldebau cyfreithiol, statudol a rheoliadol o dan y deddfau diogelu data wrth wneud ei gwaith, a bod QAA yn galluogi i bob unigolyn sy'n wrthrych data arfer yr hawliau sydd ganddynt o dan y RhDDC.</w:t>
            </w:r>
          </w:p>
        </w:tc>
      </w:tr>
      <w:tr w:rsidR="00C6710D">
        <w:trPr>
          <w:cantSplit/>
        </w:trPr>
        <w:tc>
          <w:tcPr>
            <w:tcW w:w="9243" w:type="dxa"/>
            <w:gridSpan w:val="2"/>
          </w:tcPr>
          <w:p w:rsidR="00C6710D" w:rsidRDefault="00C6710D">
            <w:pPr>
              <w:spacing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Polisïau/gweithdrefnau a chanllawiau cysylltiedig eraill:</w:t>
            </w:r>
          </w:p>
          <w:p w:rsidR="00C6710D" w:rsidRDefault="00C6710D">
            <w:pPr>
              <w:pStyle w:val="Tablebulletedlist"/>
              <w:spacing w:after="40"/>
              <w:ind w:left="1276"/>
              <w:rPr>
                <w:lang w:val="cy-GB"/>
              </w:rPr>
            </w:pPr>
            <w:r>
              <w:rPr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Cofnod o Geisiadau Gwrthrych am Wybodaeth</w:t>
            </w:r>
          </w:p>
          <w:p w:rsidR="00C6710D" w:rsidRDefault="00C6710D">
            <w:pPr>
              <w:pStyle w:val="Tablebulletedlist"/>
              <w:spacing w:after="40"/>
              <w:ind w:left="1276"/>
              <w:rPr>
                <w:lang w:val="cy-GB"/>
              </w:rPr>
            </w:pPr>
            <w:r>
              <w:rPr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Polisi Diogelu Data</w:t>
            </w:r>
          </w:p>
          <w:p w:rsidR="00C6710D" w:rsidRDefault="00C6710D">
            <w:pPr>
              <w:pStyle w:val="Tablebulletedlist"/>
              <w:spacing w:after="40"/>
              <w:ind w:left="1276"/>
              <w:rPr>
                <w:lang w:val="cy-GB"/>
              </w:rPr>
            </w:pPr>
            <w:r>
              <w:rPr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Polisi Diogelwch Gwybodaeth</w:t>
            </w:r>
          </w:p>
          <w:p w:rsidR="00C6710D" w:rsidRDefault="00C6710D">
            <w:pPr>
              <w:pStyle w:val="Tablebulletedlist"/>
              <w:spacing w:after="40"/>
              <w:ind w:left="1276"/>
              <w:rPr>
                <w:lang w:val="cy-GB"/>
              </w:rPr>
            </w:pPr>
            <w:r>
              <w:rPr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Polisi a Threfnlen Cadw Gwybodaeth</w:t>
            </w:r>
          </w:p>
          <w:p w:rsidR="00C6710D" w:rsidRDefault="00C6710D">
            <w:pPr>
              <w:pStyle w:val="Tablebulletedlist"/>
              <w:spacing w:after="40"/>
              <w:ind w:left="1276"/>
              <w:rPr>
                <w:lang w:val="cy-GB"/>
              </w:rPr>
            </w:pPr>
            <w:r>
              <w:rPr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Gweithdrefn ar gyfer Cywiro a Dileu Data a Gwrthwynebu Prosesu Data</w:t>
            </w:r>
          </w:p>
          <w:p w:rsidR="00C6710D" w:rsidRDefault="00C6710D">
            <w:pPr>
              <w:pStyle w:val="Tablebulletedlist"/>
              <w:spacing w:after="40"/>
              <w:ind w:left="1276"/>
              <w:rPr>
                <w:lang w:val="cy-GB"/>
              </w:rPr>
            </w:pPr>
            <w:r>
              <w:rPr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Polisi ar gyfer Rhoi Gwybod am Ddigwyddiadau yn ymwneud â Gwybodaeth</w:t>
            </w:r>
          </w:p>
          <w:p w:rsidR="00C6710D" w:rsidRDefault="00C6710D">
            <w:pPr>
              <w:pStyle w:val="Tablebulletedlist"/>
              <w:spacing w:after="40"/>
              <w:ind w:left="1276"/>
              <w:rPr>
                <w:lang w:val="cy-GB"/>
              </w:rPr>
            </w:pPr>
            <w:r>
              <w:rPr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Cofrestr o Archwiliadau Data</w:t>
            </w:r>
          </w:p>
          <w:p w:rsidR="00C6710D" w:rsidRDefault="00C6710D">
            <w:pPr>
              <w:pStyle w:val="Tablebulletedlist"/>
              <w:spacing w:after="40"/>
              <w:ind w:left="1276"/>
              <w:rPr>
                <w:lang w:val="cy-GB"/>
              </w:rPr>
            </w:pPr>
            <w:r>
              <w:rPr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Hysbysiadau Preifatrwydd</w:t>
            </w:r>
          </w:p>
          <w:p w:rsidR="00C6710D" w:rsidRDefault="00C6710D">
            <w:pPr>
              <w:pStyle w:val="Tablebulletedlist"/>
              <w:spacing w:after="220"/>
              <w:ind w:left="1276"/>
              <w:rPr>
                <w:lang w:val="cy-GB"/>
              </w:rPr>
            </w:pPr>
            <w:r>
              <w:rPr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Gweithdrefn ar gyfer Asesu Effaith ar Breifatrwydd Data</w:t>
            </w:r>
          </w:p>
        </w:tc>
        <w:bookmarkStart w:id="0" w:name="_GoBack"/>
        <w:bookmarkEnd w:id="0"/>
      </w:tr>
      <w:tr w:rsidR="00C6710D">
        <w:trPr>
          <w:cantSplit/>
        </w:trPr>
        <w:tc>
          <w:tcPr>
            <w:tcW w:w="5015" w:type="dxa"/>
          </w:tcPr>
          <w:p w:rsidR="00C6710D" w:rsidRDefault="00C6710D">
            <w:pPr>
              <w:spacing w:after="180"/>
            </w:pPr>
            <w:r>
              <w:rPr>
                <w:b/>
                <w:sz w:val="24"/>
              </w:rPr>
              <w:t>Crëwyd gan / yn eiddo i:</w:t>
            </w:r>
            <w:r>
              <w:t xml:space="preserve"> Tîm Llywodraethu</w:t>
            </w:r>
          </w:p>
        </w:tc>
        <w:tc>
          <w:tcPr>
            <w:tcW w:w="4228" w:type="dxa"/>
          </w:tcPr>
          <w:p w:rsidR="00C6710D" w:rsidRDefault="00C6710D">
            <w:pPr>
              <w:spacing w:after="180"/>
            </w:pPr>
            <w:r>
              <w:rPr>
                <w:b/>
                <w:sz w:val="24"/>
              </w:rPr>
              <w:t>Dyddiad:</w:t>
            </w:r>
            <w:r>
              <w:t xml:space="preserve"> Medi 2018</w:t>
            </w:r>
          </w:p>
        </w:tc>
      </w:tr>
      <w:tr w:rsidR="00C6710D">
        <w:trPr>
          <w:cantSplit/>
        </w:trPr>
        <w:tc>
          <w:tcPr>
            <w:tcW w:w="5015" w:type="dxa"/>
          </w:tcPr>
          <w:p w:rsidR="00C6710D" w:rsidRDefault="00C6710D">
            <w:pPr>
              <w:spacing w:after="180"/>
            </w:pPr>
            <w:r>
              <w:rPr>
                <w:b/>
                <w:sz w:val="24"/>
              </w:rPr>
              <w:t>Cymeradwywyd gan:</w:t>
            </w:r>
            <w:r>
              <w:t xml:space="preserve"> Cyfarwyddwr Adnoddau</w:t>
            </w:r>
          </w:p>
        </w:tc>
        <w:tc>
          <w:tcPr>
            <w:tcW w:w="4228" w:type="dxa"/>
          </w:tcPr>
          <w:p w:rsidR="00C6710D" w:rsidRDefault="00C6710D">
            <w:pPr>
              <w:spacing w:after="180"/>
            </w:pPr>
            <w:r>
              <w:rPr>
                <w:b/>
                <w:sz w:val="24"/>
              </w:rPr>
              <w:t>Dyddiad:</w:t>
            </w:r>
            <w:r>
              <w:t xml:space="preserve"> Medi 2018</w:t>
            </w:r>
          </w:p>
        </w:tc>
      </w:tr>
      <w:tr w:rsidR="00C6710D">
        <w:trPr>
          <w:cantSplit/>
        </w:trPr>
        <w:tc>
          <w:tcPr>
            <w:tcW w:w="5015" w:type="dxa"/>
          </w:tcPr>
          <w:p w:rsidR="00C6710D" w:rsidRDefault="00C6710D">
            <w:pPr>
              <w:spacing w:after="180"/>
            </w:pPr>
            <w:r>
              <w:rPr>
                <w:b/>
                <w:sz w:val="24"/>
              </w:rPr>
              <w:t>Y dyddiad adolygu/diweddaru diwethaf:</w:t>
            </w:r>
          </w:p>
        </w:tc>
        <w:tc>
          <w:tcPr>
            <w:tcW w:w="4228" w:type="dxa"/>
          </w:tcPr>
          <w:p w:rsidR="00C6710D" w:rsidRDefault="00C6710D">
            <w:pPr>
              <w:spacing w:after="180"/>
            </w:pPr>
            <w:r>
              <w:t>Medi 2018</w:t>
            </w:r>
          </w:p>
        </w:tc>
      </w:tr>
      <w:tr w:rsidR="00C6710D">
        <w:trPr>
          <w:cantSplit/>
        </w:trPr>
        <w:tc>
          <w:tcPr>
            <w:tcW w:w="5015" w:type="dxa"/>
          </w:tcPr>
          <w:p w:rsidR="00C6710D" w:rsidRDefault="00C6710D">
            <w:pPr>
              <w:spacing w:after="180"/>
            </w:pPr>
            <w:r>
              <w:rPr>
                <w:b/>
                <w:sz w:val="24"/>
              </w:rPr>
              <w:t>Y dyddiad adolygu nesaf:</w:t>
            </w:r>
          </w:p>
        </w:tc>
        <w:tc>
          <w:tcPr>
            <w:tcW w:w="4228" w:type="dxa"/>
          </w:tcPr>
          <w:p w:rsidR="00C6710D" w:rsidRDefault="00C6710D">
            <w:pPr>
              <w:spacing w:after="180"/>
            </w:pPr>
            <w:r>
              <w:t>2 flynedd ar ôl y dyddiad cymeradwyo</w:t>
            </w:r>
          </w:p>
        </w:tc>
      </w:tr>
      <w:tr w:rsidR="00C6710D">
        <w:trPr>
          <w:cantSplit/>
        </w:trPr>
        <w:tc>
          <w:tcPr>
            <w:tcW w:w="5015" w:type="dxa"/>
          </w:tcPr>
          <w:p w:rsidR="00C6710D" w:rsidRDefault="00C6710D">
            <w:pPr>
              <w:spacing w:after="180"/>
            </w:pPr>
            <w:r>
              <w:rPr>
                <w:b/>
                <w:sz w:val="24"/>
              </w:rPr>
              <w:t>Lleoliad:</w:t>
            </w:r>
            <w:r>
              <w:t xml:space="preserve"> Gwefan polisïau</w:t>
            </w:r>
          </w:p>
        </w:tc>
        <w:tc>
          <w:tcPr>
            <w:tcW w:w="4228" w:type="dxa"/>
          </w:tcPr>
          <w:p w:rsidR="00C6710D" w:rsidRDefault="00C6710D">
            <w:pPr>
              <w:spacing w:after="180"/>
            </w:pPr>
            <w:r>
              <w:rPr>
                <w:b/>
                <w:sz w:val="24"/>
              </w:rPr>
              <w:t>Fersiwn:</w:t>
            </w:r>
            <w:r>
              <w:t xml:space="preserve"> 1.0</w:t>
            </w:r>
          </w:p>
        </w:tc>
      </w:tr>
      <w:tr w:rsidR="00C6710D">
        <w:trPr>
          <w:cantSplit/>
        </w:trPr>
        <w:tc>
          <w:tcPr>
            <w:tcW w:w="5015" w:type="dxa"/>
          </w:tcPr>
          <w:p w:rsidR="00C6710D" w:rsidRDefault="00C6710D">
            <w:pPr>
              <w:spacing w:after="180"/>
            </w:pPr>
            <w:r>
              <w:rPr>
                <w:b/>
                <w:sz w:val="24"/>
              </w:rPr>
              <w:t>I gael rhagor o wybodaeth, cysylltwch â:</w:t>
            </w:r>
          </w:p>
        </w:tc>
        <w:tc>
          <w:tcPr>
            <w:tcW w:w="4228" w:type="dxa"/>
          </w:tcPr>
          <w:p w:rsidR="00C6710D" w:rsidRDefault="00C6710D">
            <w:pPr>
              <w:spacing w:after="180"/>
            </w:pPr>
            <w:r>
              <w:t>Lavinia Blackett, Pennaeth Llywodraethu</w:t>
            </w:r>
          </w:p>
        </w:tc>
      </w:tr>
    </w:tbl>
    <w:p w:rsidR="00C6710D" w:rsidRDefault="00C6710D">
      <w:pPr>
        <w:pStyle w:val="Heading1"/>
      </w:pPr>
      <w:r>
        <w:br w:type="page"/>
      </w:r>
      <w:r>
        <w:lastRenderedPageBreak/>
        <w:t>Yr hawl i gael mynediad</w:t>
      </w:r>
    </w:p>
    <w:p w:rsidR="00C6710D" w:rsidRDefault="00C6710D">
      <w:r>
        <w:t>O dan Erthygl 15 y Rheoliad Diogelu Data Cyffredinol (RhDDC) [General Data Protection Regulation (GDPR)], mae gan unigolion ('gwrthrychau'r data') yr hawl i ofyn i reolwyr data (megis QAA) gadarnhau a yw unrhyw ddata personol amdanynt yn cael ei brosesu.</w:t>
      </w:r>
    </w:p>
    <w:p w:rsidR="00C6710D" w:rsidRDefault="00C6710D">
      <w:r>
        <w:rPr>
          <w:spacing w:val="-1"/>
        </w:rPr>
        <w:t>Mae ymrwymiad gennym i barchu hawliau unigolion ac mae gennym brosesau i roi mynediad</w:t>
      </w:r>
      <w:r>
        <w:t xml:space="preserve"> iddynt at yr wybodaeth bersonol sydd gennym amdanynt. Pan ofynnir amdani, byddwn yn darparu'r wybodaeth a ganlyn:</w:t>
      </w:r>
    </w:p>
    <w:p w:rsidR="00C6710D" w:rsidRDefault="00C6710D">
      <w:pPr>
        <w:pStyle w:val="BulletedList"/>
      </w:pPr>
      <w:r>
        <w:sym w:font="Symbol" w:char="F0B7"/>
      </w:r>
      <w:r>
        <w:tab/>
        <w:t>pwrpasau'r prosesu</w:t>
      </w:r>
    </w:p>
    <w:p w:rsidR="00C6710D" w:rsidRDefault="00C6710D">
      <w:pPr>
        <w:pStyle w:val="BulletedList"/>
      </w:pPr>
      <w:r>
        <w:sym w:font="Symbol" w:char="F0B7"/>
      </w:r>
      <w:r>
        <w:tab/>
        <w:t>y categorïau o ddata personol dan sylw</w:t>
      </w:r>
    </w:p>
    <w:p w:rsidR="00C6710D" w:rsidRDefault="00C6710D">
      <w:pPr>
        <w:pStyle w:val="BulletedList"/>
      </w:pPr>
      <w:r>
        <w:sym w:font="Symbol" w:char="F0B7"/>
      </w:r>
      <w:r>
        <w:tab/>
        <w:t xml:space="preserve">y derbyniwr/derbynwyr neu'r categorïau o dderbynwyr sydd wedi cael gweld </w:t>
      </w:r>
      <w:r>
        <w:br/>
        <w:t>neu a fydd yn cael gweld y data personol.</w:t>
      </w:r>
    </w:p>
    <w:p w:rsidR="00C6710D" w:rsidRDefault="00C6710D">
      <w:pPr>
        <w:pStyle w:val="BulletedList"/>
      </w:pPr>
      <w:r>
        <w:sym w:font="Symbol" w:char="F0B7"/>
      </w:r>
      <w:r>
        <w:tab/>
        <w:t xml:space="preserve">a yw'r data wedi'i drosglwyddo i wlad arall neu i sefydliad(au) rhyngwladol </w:t>
      </w:r>
      <w:r>
        <w:br/>
        <w:t>(ac, os yw hynny'n berthnasol, y dulliau diogelu priodol a ddefnyddir)</w:t>
      </w:r>
    </w:p>
    <w:p w:rsidR="00C6710D" w:rsidRDefault="00C6710D">
      <w:pPr>
        <w:pStyle w:val="BulletedList"/>
      </w:pPr>
      <w:r>
        <w:sym w:font="Symbol" w:char="F0B7"/>
      </w:r>
      <w:r>
        <w:tab/>
        <w:t xml:space="preserve">am faint o amser y bydd y data personol yn debygol o gael ei storio </w:t>
      </w:r>
      <w:r>
        <w:br/>
        <w:t>(neu'r meini prawf a ddefnyddir i bennu'r cyfnod hwnnw)</w:t>
      </w:r>
    </w:p>
    <w:p w:rsidR="00C6710D" w:rsidRDefault="00C6710D">
      <w:pPr>
        <w:pStyle w:val="BulletedList"/>
      </w:pPr>
      <w:r>
        <w:sym w:font="Symbol" w:char="F0B7"/>
      </w:r>
      <w:r>
        <w:tab/>
        <w:t xml:space="preserve">os na chafodd y data personol ei gasglu'n uniongyrchol gan yr unigolyn, </w:t>
      </w:r>
      <w:r>
        <w:br/>
        <w:t>unrhyw wybodaeth sydd ar gael am ffynhonnell y data hwnnw.</w:t>
      </w:r>
    </w:p>
    <w:p w:rsidR="00C6710D" w:rsidRDefault="00C6710D">
      <w:pPr>
        <w:pStyle w:val="Heading2"/>
      </w:pPr>
      <w:r>
        <w:t>Beth yw data personol?</w:t>
      </w:r>
    </w:p>
    <w:p w:rsidR="00C6710D" w:rsidRDefault="00C6710D">
      <w:r>
        <w:t>Yr enw a roddir ar wybodaeth a ddiogelir o dan y RhDDC yw 'data personol' ac mae'n cael ei ddiffinio fel yma:</w:t>
      </w:r>
    </w:p>
    <w:p w:rsidR="00C6710D" w:rsidRDefault="00C6710D">
      <w:pPr>
        <w:ind w:left="851"/>
      </w:pPr>
      <w:r>
        <w:rPr>
          <w:spacing w:val="-5"/>
        </w:rPr>
        <w:t>"Unrhyw wybodaeth sy'n ymwneud â bod dynol a adnabuwyd neu y gellir ei (h)adnabod;</w:t>
      </w:r>
      <w:r>
        <w:t xml:space="preserve"> bod dynol adnabyddadwy yw unigolyn y gellir ei (h)adnabod, yn uniongyrchol neu'n </w:t>
      </w:r>
      <w:r>
        <w:rPr>
          <w:spacing w:val="-6"/>
        </w:rPr>
        <w:t xml:space="preserve">anuniongyrchol, yn arbennig wrth gyfeirio at nodwedd adnabod megis enw, rhif adnabod, </w:t>
      </w:r>
      <w:r>
        <w:rPr>
          <w:spacing w:val="-8"/>
        </w:rPr>
        <w:t>data lleoliad, nodwedd adnabod ar-lein neu un neu fwy o ffactorau sy'n benodol berthnasol</w:t>
      </w:r>
      <w:r>
        <w:t xml:space="preserve"> i hunaniaeth gorfforol, ffisiolegol, genetig, meddyliol, economaidd, diwylliannol neu gymdeithasol y bod dynol yma."</w:t>
      </w:r>
    </w:p>
    <w:p w:rsidR="00C6710D" w:rsidRDefault="00C6710D">
      <w:pPr>
        <w:pStyle w:val="Heading2"/>
      </w:pPr>
      <w:r>
        <w:t>Beth yw Cais Gwrthrych am Wybodaeth?</w:t>
      </w:r>
    </w:p>
    <w:p w:rsidR="00C6710D" w:rsidRDefault="00C6710D">
      <w:r>
        <w:rPr>
          <w:spacing w:val="-2"/>
        </w:rPr>
        <w:t>Cais Gwrthrych am Wybodaeth yw cais am fynediad at y data personol y mae QAA yn ei gadw</w:t>
      </w:r>
      <w:r>
        <w:t xml:space="preserve"> </w:t>
      </w:r>
      <w:r>
        <w:rPr>
          <w:spacing w:val="-6"/>
        </w:rPr>
        <w:t>am unigolyn byw adnabyddadwy (gwrthrych y data), y mae'n rhaid i ni ei ddarparu o dan y RhDDC</w:t>
      </w:r>
      <w:r>
        <w:t xml:space="preserve"> heblaw bod eithriad.</w:t>
      </w:r>
    </w:p>
    <w:p w:rsidR="00C6710D" w:rsidRDefault="00C6710D">
      <w:pPr>
        <w:pStyle w:val="Heading2"/>
      </w:pPr>
      <w:r>
        <w:t>Sut i wneud Cais Gwrthrych am Wybodaeth</w:t>
      </w:r>
    </w:p>
    <w:p w:rsidR="00C6710D" w:rsidRDefault="00C6710D">
      <w:r>
        <w:rPr>
          <w:spacing w:val="-2"/>
        </w:rPr>
        <w:t>Gellir cyflwyno Cais Gwrthrych am Wybodaeth mewn ysgrifen ac yn electronig. Os byddwn yn</w:t>
      </w:r>
      <w:r>
        <w:t xml:space="preserve"> derbyn cais drwy ddulliau electronig, byddwn yn rhoi'r wybodaeth y gofynnir amdani ar ffurf electronig a ddefnyddir yn gyffredin. Mae ffurflen Gais Gwrthrych am Wybodaeth ar gael ar ddiwedd y ddogfen hon, ond nid yw'n ofynnol defnyddio'r ffurflen.</w:t>
      </w:r>
    </w:p>
    <w:p w:rsidR="00C6710D" w:rsidRDefault="00C6710D">
      <w:r>
        <w:rPr>
          <w:spacing w:val="-3"/>
        </w:rPr>
        <w:t>Dylai gwrthrychau'r data roi cymaint o fanylion ag y gallent am y data y maent yn gofyn amdano</w:t>
      </w:r>
      <w:r>
        <w:t xml:space="preserve"> er mwyn sicrhau ymateb cyflymach a mwy cywir gan QAA. I'r perwyl hwn, mae'n ddefnyddiol rhoi ystodau'r dyddiadau, y mathau o gofnodion a geiriau allweddol.</w:t>
      </w:r>
    </w:p>
    <w:p w:rsidR="003926C7" w:rsidRDefault="003926C7">
      <w:pPr>
        <w:widowControl/>
        <w:spacing w:after="0"/>
        <w:rPr>
          <w:b/>
          <w:bCs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C6710D" w:rsidRDefault="00C6710D">
      <w:pPr>
        <w:pStyle w:val="Heading2"/>
      </w:pPr>
      <w:r>
        <w:rPr>
          <w:spacing w:val="-2"/>
        </w:rPr>
        <w:lastRenderedPageBreak/>
        <w:t>Yr hyn y byddwn yn ei wneud pan fyddwn yn derbyn Cais Gwrthrych</w:t>
      </w:r>
      <w:r>
        <w:t xml:space="preserve"> am Wybodaeth</w:t>
      </w:r>
    </w:p>
    <w:p w:rsidR="00C6710D" w:rsidRDefault="00C6710D">
      <w:pPr>
        <w:pStyle w:val="Heading3"/>
      </w:pPr>
      <w:r>
        <w:t>Gwirio manylion adnabod</w:t>
      </w:r>
    </w:p>
    <w:p w:rsidR="00C6710D" w:rsidRDefault="00C6710D">
      <w:r>
        <w:rPr>
          <w:spacing w:val="-1"/>
        </w:rPr>
        <w:t>Cyflwynir Cais Gwrthrych am Wybodaeth i Dîm Llywodraethu QAA, a fydd yn cydnabod ei fod</w:t>
      </w:r>
      <w:r>
        <w:t xml:space="preserve"> wedi derbyn y cais ac yn ei gofnodi yng Nghofnod cyfrinachol o Geisiadau Gwrthrych am Wybodaeth QAA.</w:t>
      </w:r>
    </w:p>
    <w:p w:rsidR="00C6710D" w:rsidRDefault="00C6710D">
      <w:r>
        <w:t xml:space="preserve">Bydd y Tîm Llywodraethu'n defnyddio dulliau rhesymol i wirio manylion adnabod yr unigolyn sy'n gwneud y cais am fynediad. Gallai hyn gynnwys gofyn am ffotograff adnabod a/neu </w:t>
      </w:r>
      <w:r>
        <w:rPr>
          <w:spacing w:val="-4"/>
        </w:rPr>
        <w:t>dystiolaeth o gyfeiriad preswyl. Gofynnir i wrthrych y data nodi, wrth wneud y cais, pa dystiolaeth</w:t>
      </w:r>
      <w:r>
        <w:t xml:space="preserve"> </w:t>
      </w:r>
      <w:r>
        <w:rPr>
          <w:spacing w:val="-1"/>
        </w:rPr>
        <w:t>adnabod y gall ei chyflwyno. O ran y dogfennau y gofynnir amdanynt ar gyfer gwirio manylion</w:t>
      </w:r>
      <w:r>
        <w:t xml:space="preserve"> </w:t>
      </w:r>
      <w:r>
        <w:rPr>
          <w:spacing w:val="-1"/>
        </w:rPr>
        <w:t>adnabod, ni fydd y rhain yn cael eu cadw'n hirach nag sy'n ofynnol er mwyn cwblhau'r broses</w:t>
      </w:r>
      <w:r>
        <w:t xml:space="preserve"> wirio, yna byddent yn cael eu dychwelyd neu eu dileu. Os cyflwynir llungopïau fel tystiolaeth adnabod, dylent fod yn gopïau ardystiedig.</w:t>
      </w:r>
    </w:p>
    <w:p w:rsidR="00C6710D" w:rsidRDefault="00C6710D">
      <w:r>
        <w:t xml:space="preserve">Os na ellir cadarnhau manylion adnabod gwrthrych y data drwy ddulliau rhesymol, efallai </w:t>
      </w:r>
      <w:r>
        <w:br/>
        <w:t>y byddwn yn gwrthod ymateb i'r cais.</w:t>
      </w:r>
    </w:p>
    <w:p w:rsidR="00C6710D" w:rsidRDefault="00C6710D">
      <w:r>
        <w:t>Os bydd trydydd parti neu berthynas neu gynrychiolydd gwrthrych y data'n gwneud cais am fynediad at wybodaeth ar ei ran/rhan (sef Cais am Wybodaeth), byddwn yn gwirio a ydynt wedi'u hawdurdodi i weithredu ar ran gwrthrych y data, ac efallai y byddwn yn cysylltu â nhw i gadarnhau pwy ydynt ac i sicrhau caniatâd cyn gweithredu mewn ymateb i'r cais.</w:t>
      </w:r>
    </w:p>
    <w:p w:rsidR="00C6710D" w:rsidRDefault="00C6710D">
      <w:pPr>
        <w:pStyle w:val="Heading3"/>
      </w:pPr>
      <w:r>
        <w:t>Casglu gwybodaeth</w:t>
      </w:r>
    </w:p>
    <w:p w:rsidR="00C6710D" w:rsidRDefault="00C6710D">
      <w:r>
        <w:t xml:space="preserve">Os bydd Cais y Gwrthrych am Wybodaeth yn cynnwys digon o fanylion i gasglu'r wybodaeth bersonol yr ydym yn ei chadw am wrthrych y data, byddwn yn gwneud chwiliad rhesymol am </w:t>
      </w:r>
      <w:r>
        <w:rPr>
          <w:spacing w:val="-4"/>
        </w:rPr>
        <w:t>unrhyw gofnodion perthnasol sydd gan QAA. Os nad oes digon o wybodaeth ar gael i ni i ganfod</w:t>
      </w:r>
      <w:r>
        <w:t xml:space="preserve"> </w:t>
      </w:r>
      <w:r>
        <w:rPr>
          <w:spacing w:val="-4"/>
        </w:rPr>
        <w:t>cofnodion gwrthrych y data, efallai y byddwn yn cysylltu â gwrthrych y data neu ei gynrychiolydd/</w:t>
      </w:r>
      <w:r>
        <w:br/>
      </w:r>
      <w:r>
        <w:rPr>
          <w:spacing w:val="-4"/>
        </w:rPr>
        <w:t>chynrychiolydd i gael rhagor o fanylion. Byddwn yn gwneud hyn gynted ag y bo modd ac o fewn</w:t>
      </w:r>
      <w:r>
        <w:t xml:space="preserve"> yr amseriadau a nodir isod.</w:t>
      </w:r>
    </w:p>
    <w:p w:rsidR="00C6710D" w:rsidRDefault="00C6710D">
      <w:r>
        <w:t>Pan fyddwn wedi canfod cofnodion sy'n ateb y gofynion, byddwn yn eu hystyried i sicrhau ei bod hi'n briodol eu datgelu. Os tybir bod yn rhaid eithrio'r data rhag cael ei ryddhau, byddwn yn esbonio'r eithriad yn fanwl i wrthrych y data.</w:t>
      </w:r>
    </w:p>
    <w:p w:rsidR="00C6710D" w:rsidRDefault="00C6710D">
      <w:pPr>
        <w:pStyle w:val="Heading3"/>
      </w:pPr>
      <w:r>
        <w:t>Darparu gwybodaeth</w:t>
      </w:r>
    </w:p>
    <w:p w:rsidR="00C6710D" w:rsidRDefault="00C6710D">
      <w:r>
        <w:t>Unwaith y byddwn wedi casglu'r holl wybodaeth bersonol a ddaliwn am wrthrych y data sy'n briodol ei datgelu, byddwn yn anfon ein hymateb mewn ysgrifen. Bydd ein hymateb mewn fformat cryno, eglur, dealladwy a hygyrch ac yn defnyddio iaith glir a phlaen.</w:t>
      </w:r>
    </w:p>
    <w:p w:rsidR="00C6710D" w:rsidRDefault="00C6710D">
      <w:pPr>
        <w:pStyle w:val="Heading2"/>
      </w:pPr>
      <w:r>
        <w:br w:type="page"/>
      </w:r>
      <w:r>
        <w:lastRenderedPageBreak/>
        <w:t>Y ffioedd a'r amseriadau</w:t>
      </w:r>
    </w:p>
    <w:p w:rsidR="00C6710D" w:rsidRDefault="00C6710D">
      <w:r>
        <w:t xml:space="preserve">Ein nod yw ymateb yn gyflawn i unrhyw Geisiadau Gwrthrych am Wybodaeth o fewn mis </w:t>
      </w:r>
      <w:r>
        <w:br/>
        <w:t>i dderbyn y cais.</w:t>
      </w:r>
    </w:p>
    <w:p w:rsidR="00C6710D" w:rsidRDefault="00C6710D">
      <w:r>
        <w:t xml:space="preserve">Byddwn yn darparu'r wybodaeth y gofynnir amdani heb ofyn am ffi, ond efallai y bydd raid talu ffi am gopïau ychwanegol o'r cofnodion y gofynnir amdanynt gan wrthrych y data neu </w:t>
      </w:r>
      <w:r>
        <w:br/>
        <w:t>ei gynrychiolydd/chynrychiolydd er mwyn talu ein costau gweinyddol.</w:t>
      </w:r>
    </w:p>
    <w:p w:rsidR="00C6710D" w:rsidRDefault="00C6710D">
      <w:r>
        <w:t xml:space="preserve">Os yw'r broses o adalw a darparu'r wybodaeth yn arbennig o gymhleth neu wedi'i oedi </w:t>
      </w:r>
      <w:r>
        <w:br/>
        <w:t xml:space="preserve">am resymau dilys, gallai'r cyfnod gael ei ymestyn. Pan fydd hyn yn digwydd, byddwn </w:t>
      </w:r>
      <w:r>
        <w:br/>
        <w:t>yn ysgrifennu at wrthrych y data neu geisydd y data o fewn 30 diwrnod a byddwn yn eu diweddaru am yr oedi'n rheolaidd, gan roi'r rhesymau.</w:t>
      </w:r>
    </w:p>
    <w:tbl>
      <w:tblPr>
        <w:tblStyle w:val="TableGrid"/>
        <w:tblW w:w="0" w:type="auto"/>
        <w:tblLayout w:type="fixed"/>
        <w:tblCellMar>
          <w:top w:w="142" w:type="dxa"/>
        </w:tblCellMar>
        <w:tblLook w:val="01E0" w:firstRow="1" w:lastRow="1" w:firstColumn="1" w:lastColumn="1" w:noHBand="0" w:noVBand="0"/>
      </w:tblPr>
      <w:tblGrid>
        <w:gridCol w:w="1823"/>
        <w:gridCol w:w="7420"/>
      </w:tblGrid>
      <w:tr w:rsidR="00C6710D">
        <w:tc>
          <w:tcPr>
            <w:tcW w:w="1823" w:type="dxa"/>
          </w:tcPr>
          <w:p w:rsidR="00C6710D" w:rsidRDefault="00C671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Derbyn y cais </w:t>
            </w:r>
            <w:r>
              <w:rPr>
                <w:bCs/>
                <w:sz w:val="22"/>
                <w:szCs w:val="22"/>
              </w:rPr>
              <w:br/>
              <w:t>(diwrnod 0 i 7)</w:t>
            </w:r>
          </w:p>
        </w:tc>
        <w:tc>
          <w:tcPr>
            <w:tcW w:w="7420" w:type="dxa"/>
          </w:tcPr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Gwrthrych y data'n cyflwyno'r ffurflen gais gyflawn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</w:r>
            <w:r>
              <w:rPr>
                <w:spacing w:val="-2"/>
                <w:sz w:val="22"/>
                <w:szCs w:val="22"/>
                <w:lang w:val="cy-GB"/>
              </w:rPr>
              <w:t>Bydd y Tîm Llywodraethu'n cydnabod ei fod wedi derbyn y ffurflen gais</w:t>
            </w:r>
            <w:r>
              <w:rPr>
                <w:sz w:val="22"/>
                <w:szCs w:val="22"/>
                <w:lang w:val="cy-GB"/>
              </w:rPr>
              <w:t xml:space="preserve"> o fewn wythnos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Cofnodi'r cais a wnaed</w:t>
            </w:r>
          </w:p>
        </w:tc>
      </w:tr>
      <w:tr w:rsidR="00C6710D">
        <w:tc>
          <w:tcPr>
            <w:tcW w:w="1823" w:type="dxa"/>
          </w:tcPr>
          <w:p w:rsidR="00C6710D" w:rsidRDefault="00C671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Gwirio a chwilio</w:t>
            </w:r>
          </w:p>
        </w:tc>
        <w:tc>
          <w:tcPr>
            <w:tcW w:w="7420" w:type="dxa"/>
          </w:tcPr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Gofynnir i wrthrych y data gadarnhau ei fanylion/manylion adnabod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Bydd QAA yn gwneud chwiliad rhesymol am gofnodion o'r wybodaeth y gofynnir amdani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</w:r>
            <w:r>
              <w:rPr>
                <w:spacing w:val="-1"/>
                <w:sz w:val="22"/>
                <w:szCs w:val="22"/>
                <w:lang w:val="cy-GB"/>
              </w:rPr>
              <w:t>Bydd QAA yn asesu'r cofnodion a ganfuwyd ac yn penderfynu a ydynt</w:t>
            </w:r>
            <w:r>
              <w:rPr>
                <w:sz w:val="22"/>
                <w:szCs w:val="22"/>
                <w:lang w:val="cy-GB"/>
              </w:rPr>
              <w:t xml:space="preserve"> yn gymwys i gael eu rhyddhau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Bydd QAA yn ymgynghori â rheolwyr/proseswyr data eraill os yw hynny'n berthnasol</w:t>
            </w:r>
          </w:p>
        </w:tc>
      </w:tr>
      <w:tr w:rsidR="00C6710D">
        <w:tc>
          <w:tcPr>
            <w:tcW w:w="1823" w:type="dxa"/>
          </w:tcPr>
          <w:p w:rsidR="00C6710D" w:rsidRDefault="00C671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Ymateb </w:t>
            </w:r>
            <w:r>
              <w:rPr>
                <w:bCs/>
                <w:sz w:val="22"/>
                <w:szCs w:val="22"/>
              </w:rPr>
              <w:br/>
              <w:t>(o fewn mis)</w:t>
            </w:r>
          </w:p>
        </w:tc>
        <w:tc>
          <w:tcPr>
            <w:tcW w:w="7420" w:type="dxa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Anfonir ymateb sy'n nodi unrhyw gofnodion a ganfuwyd at wrthrych y data,</w:t>
            </w:r>
            <w:r>
              <w:rPr>
                <w:sz w:val="22"/>
                <w:szCs w:val="22"/>
              </w:rPr>
              <w:t xml:space="preserve"> gan gynnwys manylion: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pwrpasau'r prosesu a bennwyd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y categorïau o ddata personol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y derbyniwr/derbynwyr neu'r categorïau o dderbynwyr sydd wedi cael gweld neu a fydd yn cael gweld y data personol.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am faint o amser y bydd y data personol yn debygol o gael ei storio</w:t>
            </w:r>
          </w:p>
          <w:p w:rsidR="00C6710D" w:rsidRDefault="00C6710D">
            <w:pPr>
              <w:pStyle w:val="Tablebulletedlist"/>
              <w:spacing w:after="120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sym w:font="Symbol" w:char="F0B7"/>
            </w:r>
            <w:r>
              <w:rPr>
                <w:lang w:val="cy-GB"/>
              </w:rPr>
              <w:tab/>
              <w:t>ffynhonnell y data personol.</w:t>
            </w:r>
          </w:p>
        </w:tc>
      </w:tr>
    </w:tbl>
    <w:p w:rsidR="00C6710D" w:rsidRDefault="00C6710D">
      <w:pPr>
        <w:rPr>
          <w:sz w:val="2"/>
          <w:szCs w:val="2"/>
        </w:rPr>
      </w:pPr>
    </w:p>
    <w:p w:rsidR="00C6710D" w:rsidRDefault="00C6710D">
      <w:pPr>
        <w:pStyle w:val="Heading2"/>
      </w:pPr>
      <w:r>
        <w:t>Eithriadau a gwrthodiad</w:t>
      </w:r>
    </w:p>
    <w:p w:rsidR="00C6710D" w:rsidRDefault="00C6710D">
      <w:r>
        <w:t xml:space="preserve">Mae'r RhDDC yn cynnwys eithriadau penodol rhag gorfod darparu gwybodaeth bersonol. </w:t>
      </w:r>
      <w:r>
        <w:br/>
        <w:t>Os bydd un neu fwy o'r eithriadau hyn yn weithredol mewn perthynas â Chais Gwrthrych am Wybodaeth, neu os na all QAA weithredu ar gais, byddwn yn rhoi gwybod am hyn i wrthrych y data o fewn mis i dderbyn y cais.</w:t>
      </w:r>
    </w:p>
    <w:p w:rsidR="00C6710D" w:rsidRDefault="00C6710D">
      <w:r>
        <w:t xml:space="preserve">Lle bo modd, byddwn yn rhoi'r rhesymau am beidio gweithredu i wrthrych y data neu geisydd </w:t>
      </w:r>
      <w:r>
        <w:rPr>
          <w:spacing w:val="-1"/>
        </w:rPr>
        <w:t>y data ac unrhyw wybodaeth am y posibilrwydd o wneud cwyn i'r awdurdod goruchwylio neu'r</w:t>
      </w:r>
      <w:r>
        <w:t xml:space="preserve"> hawl i geisio ateb cyfreithiol.</w:t>
      </w:r>
    </w:p>
    <w:p w:rsidR="00C6710D" w:rsidRDefault="00C6710D">
      <w:pPr>
        <w:pStyle w:val="Heading2"/>
      </w:pPr>
      <w:r>
        <w:lastRenderedPageBreak/>
        <w:t>Cyflwyno Cais Gwrthrych am Wybodaeth</w:t>
      </w:r>
    </w:p>
    <w:p w:rsidR="00C6710D" w:rsidRDefault="00C6710D">
      <w:r>
        <w:t xml:space="preserve">Dylid anfon Ceisiadau Gwrthrych am Wybodaeth at </w:t>
      </w:r>
      <w:hyperlink r:id="rId7" w:history="1">
        <w:r>
          <w:rPr>
            <w:rStyle w:val="Hyperlink"/>
          </w:rPr>
          <w:t>governance@qaa.ac.uk</w:t>
        </w:r>
      </w:hyperlink>
      <w:r>
        <w:t>.</w:t>
      </w:r>
    </w:p>
    <w:p w:rsidR="00C6710D" w:rsidRDefault="00C6710D">
      <w:r>
        <w:t>Gellir cyflwyno ceisiadau hefyd mewn ysgrifen i:</w:t>
      </w:r>
    </w:p>
    <w:p w:rsidR="00C6710D" w:rsidRDefault="00C6710D">
      <w:r>
        <w:t>Ysgrifennydd y Cwmni</w:t>
      </w:r>
      <w:r>
        <w:br/>
        <w:t>QAA</w:t>
      </w:r>
      <w:r>
        <w:br/>
        <w:t>Southgate House</w:t>
      </w:r>
      <w:r>
        <w:br/>
        <w:t>Southgate Street</w:t>
      </w:r>
      <w:r>
        <w:br/>
        <w:t>Caerloyw</w:t>
      </w:r>
      <w:r>
        <w:br/>
        <w:t>GL1 1UB</w:t>
      </w:r>
    </w:p>
    <w:p w:rsidR="00C6710D" w:rsidRDefault="00C6710D">
      <w:r>
        <w:t>01452 557078</w:t>
      </w:r>
    </w:p>
    <w:p w:rsidR="00C6710D" w:rsidRDefault="00C6710D">
      <w:pPr>
        <w:pStyle w:val="Heading2"/>
      </w:pPr>
      <w:r>
        <w:t>Cwyno</w:t>
      </w:r>
    </w:p>
    <w:p w:rsidR="00C6710D" w:rsidRDefault="00C6710D">
      <w:r>
        <w:rPr>
          <w:spacing w:val="-2"/>
        </w:rPr>
        <w:t>Os nad ydych yn fodlon â'r camau gweithredu a gymerwn neu os ydych eisiau cwyno'n fewnol,</w:t>
      </w:r>
      <w:r>
        <w:t xml:space="preserve"> mae modd i chi gysylltu â ni gan ddilyn ein </w:t>
      </w:r>
      <w:hyperlink r:id="rId8" w:history="1">
        <w:r>
          <w:rPr>
            <w:rStyle w:val="Hyperlink"/>
          </w:rPr>
          <w:t>trefn gwyno</w:t>
        </w:r>
      </w:hyperlink>
      <w:r>
        <w:t>.</w:t>
      </w:r>
    </w:p>
    <w:p w:rsidR="00C6710D" w:rsidRDefault="00C6710D">
      <w:pPr>
        <w:pStyle w:val="Heading2"/>
      </w:pPr>
      <w:r>
        <w:t>Yr awdurdod goruchwylio</w:t>
      </w:r>
    </w:p>
    <w:p w:rsidR="00C6710D" w:rsidRDefault="00C6710D">
      <w:r>
        <w:rPr>
          <w:spacing w:val="-3"/>
        </w:rPr>
        <w:t>Mae hawl gan wrthrychau'r data sy'n parhau'n anfodlon gyda'r ymateb a dderbyniwyd gan QAA</w:t>
      </w:r>
      <w:r>
        <w:t xml:space="preserve"> gwyno i'r awdurdod goruchwylio. Gallwch gysylltu â Swyddfa'r Comisiynydd Gwybodaeth ar:</w:t>
      </w:r>
    </w:p>
    <w:p w:rsidR="00C6710D" w:rsidRDefault="00C6710D">
      <w:r>
        <w:t>Swyddfa'r Comisiynydd Gwybodaeth</w:t>
      </w:r>
      <w:r>
        <w:br/>
        <w:t>Wycliffe House</w:t>
      </w:r>
      <w:r>
        <w:br/>
        <w:t>Water Lane</w:t>
      </w:r>
      <w:r>
        <w:br/>
        <w:t>Wilmslow</w:t>
      </w:r>
      <w:r>
        <w:br/>
        <w:t>Swydd Gaer</w:t>
      </w:r>
      <w:r>
        <w:br/>
        <w:t>SK9 5AF</w:t>
      </w:r>
    </w:p>
    <w:p w:rsidR="00C6710D" w:rsidRDefault="00C6710D">
      <w:r>
        <w:t>Rhifau ffôn: 0303 123 1113 (pris galwad lleol) neu 01625 545 745 (pris galwad cenedlaethol)</w:t>
      </w:r>
      <w:r>
        <w:br/>
        <w:t>Ffacs: 01625 524 510</w:t>
      </w:r>
      <w:r>
        <w:br/>
        <w:t xml:space="preserve">E-bost: </w:t>
      </w:r>
      <w:hyperlink r:id="rId9" w:history="1">
        <w:r>
          <w:rPr>
            <w:rStyle w:val="Hyperlink"/>
          </w:rPr>
          <w:t>enquiries@ico.org.uk</w:t>
        </w:r>
      </w:hyperlink>
    </w:p>
    <w:p w:rsidR="00C6710D" w:rsidRDefault="00C6710D">
      <w:pPr>
        <w:spacing w:after="0"/>
        <w:jc w:val="right"/>
      </w:pPr>
      <w:r>
        <w:br w:type="page"/>
      </w:r>
      <w:r w:rsidR="003A1515">
        <w:rPr>
          <w:lang w:val="en-GB" w:eastAsia="en-GB"/>
        </w:rPr>
        <w:lastRenderedPageBreak/>
        <w:drawing>
          <wp:inline distT="0" distB="0" distL="0" distR="0">
            <wp:extent cx="1800225" cy="66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0D" w:rsidRDefault="00C6710D">
      <w:pPr>
        <w:pStyle w:val="Heading1"/>
      </w:pPr>
      <w:r>
        <w:t>Ffurflen Gais Gwrthrych am Wybodaeth</w:t>
      </w:r>
    </w:p>
    <w:tbl>
      <w:tblPr>
        <w:tblStyle w:val="TableGrid"/>
        <w:tblW w:w="9243" w:type="dxa"/>
        <w:tblLayout w:type="fixed"/>
        <w:tblCellMar>
          <w:top w:w="85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68"/>
        <w:gridCol w:w="1142"/>
        <w:gridCol w:w="368"/>
        <w:gridCol w:w="200"/>
        <w:gridCol w:w="1539"/>
        <w:gridCol w:w="513"/>
        <w:gridCol w:w="28"/>
        <w:gridCol w:w="542"/>
        <w:gridCol w:w="285"/>
        <w:gridCol w:w="684"/>
        <w:gridCol w:w="285"/>
        <w:gridCol w:w="178"/>
        <w:gridCol w:w="2311"/>
      </w:tblGrid>
      <w:tr w:rsidR="00C6710D">
        <w:tc>
          <w:tcPr>
            <w:tcW w:w="9243" w:type="dxa"/>
            <w:gridSpan w:val="1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dan y Rheoliad Diogelu Data Cyffredinol, mae gennych yr hawl, fel gwrthrych y data, i:</w:t>
            </w:r>
          </w:p>
          <w:p w:rsidR="00C6710D" w:rsidRDefault="00C6710D">
            <w:pPr>
              <w:pStyle w:val="BulletedList"/>
              <w:adjustRightInd w:val="0"/>
              <w:spacing w:after="0"/>
              <w:ind w:left="4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tab/>
              <w:t>gael gwybod gan QAA a ydym yn prosesu unrhyw ddata personol amdanoch ai peidio</w:t>
            </w:r>
          </w:p>
          <w:p w:rsidR="00C6710D" w:rsidRDefault="00C6710D">
            <w:pPr>
              <w:pStyle w:val="BulletedList"/>
              <w:spacing w:after="120"/>
              <w:ind w:left="4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tab/>
              <w:t>ofyn am fanylion pwrpasau, categorïau a datgeliad data o'r fath.</w:t>
            </w:r>
          </w:p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Gallwch ddefnyddio'r ffurflen hon i wneud cais am wybodaeth gennym ac i gael mynediad </w:t>
            </w:r>
            <w:r>
              <w:rPr>
                <w:sz w:val="22"/>
                <w:szCs w:val="22"/>
              </w:rPr>
              <w:br/>
              <w:t>at unrhyw ddata personol yr ydym yn ei gadw amdanoch. Gallwch weld at bwy i ddychwelyd y ffurflen gyflawn ar ddiwedd y ddogfen hon.</w:t>
            </w:r>
          </w:p>
        </w:tc>
      </w:tr>
      <w:tr w:rsidR="00C6710D">
        <w:tc>
          <w:tcPr>
            <w:tcW w:w="9243" w:type="dxa"/>
            <w:gridSpan w:val="13"/>
            <w:shd w:val="clear" w:color="auto" w:fill="CCCCCC"/>
          </w:tcPr>
          <w:p w:rsidR="00C6710D" w:rsidRDefault="00C6710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Manylion personol:</w:t>
            </w:r>
          </w:p>
        </w:tc>
      </w:tr>
      <w:tr w:rsidR="00C6710D">
        <w:tc>
          <w:tcPr>
            <w:tcW w:w="2678" w:type="dxa"/>
            <w:gridSpan w:val="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Enw gwrthrych y data:</w:t>
            </w:r>
          </w:p>
        </w:tc>
        <w:tc>
          <w:tcPr>
            <w:tcW w:w="2280" w:type="dxa"/>
            <w:gridSpan w:val="4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974" w:type="dxa"/>
            <w:gridSpan w:val="5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Dyddiad geni:</w:t>
            </w:r>
          </w:p>
        </w:tc>
        <w:tc>
          <w:tcPr>
            <w:tcW w:w="2311" w:type="dxa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/ ___ / _______</w:t>
            </w:r>
          </w:p>
        </w:tc>
      </w:tr>
      <w:tr w:rsidR="00C6710D">
        <w:tc>
          <w:tcPr>
            <w:tcW w:w="2678" w:type="dxa"/>
            <w:gridSpan w:val="3"/>
          </w:tcPr>
          <w:p w:rsidR="00C6710D" w:rsidRDefault="00C6710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Rhif ffôn cartref:</w:t>
            </w:r>
          </w:p>
        </w:tc>
        <w:tc>
          <w:tcPr>
            <w:tcW w:w="2280" w:type="dxa"/>
            <w:gridSpan w:val="4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974" w:type="dxa"/>
            <w:gridSpan w:val="5"/>
          </w:tcPr>
          <w:p w:rsidR="00C6710D" w:rsidRDefault="00C6710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Cyfeiriad e-bost:</w:t>
            </w:r>
          </w:p>
        </w:tc>
        <w:tc>
          <w:tcPr>
            <w:tcW w:w="2311" w:type="dxa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</w:tr>
      <w:tr w:rsidR="00C6710D">
        <w:tc>
          <w:tcPr>
            <w:tcW w:w="9243" w:type="dxa"/>
            <w:gridSpan w:val="13"/>
          </w:tcPr>
          <w:p w:rsidR="00C6710D" w:rsidRDefault="00C6710D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Cyfeiriad gwrthrych y data:</w:t>
            </w:r>
          </w:p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</w:tr>
      <w:tr w:rsidR="00C6710D">
        <w:tc>
          <w:tcPr>
            <w:tcW w:w="9243" w:type="dxa"/>
            <w:gridSpan w:val="13"/>
          </w:tcPr>
          <w:p w:rsidR="00C6710D" w:rsidRDefault="00C6710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Unrhyw wybodaeth arall allai ein helpu i ganfod eich data personol:</w:t>
            </w:r>
          </w:p>
          <w:p w:rsidR="00C6710D" w:rsidRDefault="00C6710D">
            <w:pPr>
              <w:spacing w:after="120"/>
              <w:rPr>
                <w:b/>
                <w:sz w:val="22"/>
                <w:szCs w:val="22"/>
              </w:rPr>
            </w:pPr>
          </w:p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</w:tr>
      <w:tr w:rsidR="00C6710D">
        <w:tc>
          <w:tcPr>
            <w:tcW w:w="9243" w:type="dxa"/>
            <w:gridSpan w:val="13"/>
            <w:tcBorders>
              <w:bottom w:val="nil"/>
            </w:tcBorders>
          </w:tcPr>
          <w:p w:rsidR="00C6710D" w:rsidRDefault="00C6710D">
            <w:pPr>
              <w:spacing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Tystiolaeth adnabod</w:t>
            </w:r>
            <w:r>
              <w:rPr>
                <w:sz w:val="22"/>
                <w:szCs w:val="22"/>
              </w:rPr>
              <w:t xml:space="preserve"> (cadarnhewch os gwelwch yn dda pa dystiolaeth adnabod y byddwch yn ei chyflwyno i ategu eich cais):</w:t>
            </w:r>
          </w:p>
        </w:tc>
      </w:tr>
      <w:tr w:rsidR="00C6710D">
        <w:tc>
          <w:tcPr>
            <w:tcW w:w="2878" w:type="dxa"/>
            <w:gridSpan w:val="4"/>
            <w:tcBorders>
              <w:top w:val="nil"/>
              <w:right w:val="nil"/>
            </w:tcBorders>
          </w:tcPr>
          <w:p w:rsidR="00C6710D" w:rsidRDefault="00C6710D">
            <w:pPr>
              <w:spacing w:after="120"/>
              <w:rPr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right w:val="nil"/>
            </w:tcBorders>
          </w:tcPr>
          <w:p w:rsidR="00C6710D" w:rsidRDefault="00C6710D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bCs/>
                <w:sz w:val="22"/>
                <w:szCs w:val="22"/>
              </w:rPr>
              <w:t>☐</w:t>
            </w:r>
            <w:r>
              <w:rPr>
                <w:bCs/>
                <w:sz w:val="22"/>
                <w:szCs w:val="22"/>
              </w:rPr>
              <w:t xml:space="preserve"> pasbort</w:t>
            </w:r>
          </w:p>
          <w:p w:rsidR="00C6710D" w:rsidRDefault="00C6710D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bCs/>
                <w:sz w:val="22"/>
                <w:szCs w:val="22"/>
              </w:rPr>
              <w:t>☐</w:t>
            </w:r>
            <w:r>
              <w:rPr>
                <w:bCs/>
                <w:sz w:val="22"/>
                <w:szCs w:val="22"/>
              </w:rPr>
              <w:t xml:space="preserve"> trwydded yrru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</w:tcBorders>
          </w:tcPr>
          <w:p w:rsidR="00C6710D" w:rsidRDefault="00C6710D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bCs/>
                <w:sz w:val="22"/>
                <w:szCs w:val="22"/>
              </w:rPr>
              <w:t>☐</w:t>
            </w:r>
            <w:r>
              <w:rPr>
                <w:bCs/>
                <w:sz w:val="22"/>
                <w:szCs w:val="22"/>
              </w:rPr>
              <w:t xml:space="preserve"> tystysgrif geni</w:t>
            </w:r>
          </w:p>
          <w:p w:rsidR="00C6710D" w:rsidRDefault="00C6710D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bCs/>
                <w:sz w:val="22"/>
                <w:szCs w:val="22"/>
              </w:rPr>
              <w:t>☐</w:t>
            </w:r>
            <w:r>
              <w:rPr>
                <w:bCs/>
                <w:sz w:val="22"/>
                <w:szCs w:val="22"/>
              </w:rPr>
              <w:t xml:space="preserve"> arall (nodwch os gwelwch yn dda)</w:t>
            </w:r>
          </w:p>
          <w:p w:rsidR="00C6710D" w:rsidRDefault="00C6710D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_______________________________</w:t>
            </w:r>
          </w:p>
        </w:tc>
      </w:tr>
      <w:tr w:rsidR="00C6710D">
        <w:tc>
          <w:tcPr>
            <w:tcW w:w="9243" w:type="dxa"/>
            <w:gridSpan w:val="13"/>
            <w:shd w:val="clear" w:color="auto" w:fill="CCCCCC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Manylion sy'n benodol berthnasol i'r wybodaeth y gofynnir amdani:</w:t>
            </w:r>
          </w:p>
        </w:tc>
      </w:tr>
      <w:tr w:rsidR="00C6710D">
        <w:tc>
          <w:tcPr>
            <w:tcW w:w="9243" w:type="dxa"/>
            <w:gridSpan w:val="1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  <w:p w:rsidR="00C6710D" w:rsidRDefault="00C6710D">
            <w:pPr>
              <w:spacing w:after="480"/>
              <w:rPr>
                <w:sz w:val="22"/>
                <w:szCs w:val="22"/>
              </w:rPr>
            </w:pPr>
          </w:p>
        </w:tc>
      </w:tr>
      <w:tr w:rsidR="00C6710D">
        <w:tc>
          <w:tcPr>
            <w:tcW w:w="9243" w:type="dxa"/>
            <w:gridSpan w:val="13"/>
            <w:shd w:val="clear" w:color="auto" w:fill="CCCCCC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Cynrychiolwyr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(cwblhewch hwn os ydych yn gweithredu fel cynrychiolydd i wrthrych y data)</w:t>
            </w:r>
          </w:p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Nodwch: Efallai y bydd angen i ni gysylltu â gwrthrych y data beth bynnag os oes angen i ni gael tystiolaeth o ganiatâd neu hunaniaeth.</w:t>
            </w:r>
          </w:p>
        </w:tc>
      </w:tr>
      <w:tr w:rsidR="00C6710D">
        <w:tc>
          <w:tcPr>
            <w:tcW w:w="2310" w:type="dxa"/>
            <w:gridSpan w:val="2"/>
            <w:shd w:val="clear" w:color="auto" w:fill="F3F3F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Enw'r cynrychiolydd:</w:t>
            </w:r>
          </w:p>
        </w:tc>
        <w:tc>
          <w:tcPr>
            <w:tcW w:w="2107" w:type="dxa"/>
            <w:gridSpan w:val="3"/>
            <w:shd w:val="clear" w:color="auto" w:fill="F3F3F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5"/>
            <w:shd w:val="clear" w:color="auto" w:fill="F3F3F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Perthynas y cynrychiolydd â gwrthrych y data:</w:t>
            </w:r>
          </w:p>
        </w:tc>
        <w:tc>
          <w:tcPr>
            <w:tcW w:w="2774" w:type="dxa"/>
            <w:gridSpan w:val="3"/>
            <w:shd w:val="clear" w:color="auto" w:fill="F3F3F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</w:tr>
      <w:tr w:rsidR="00C6710D">
        <w:tc>
          <w:tcPr>
            <w:tcW w:w="2310" w:type="dxa"/>
            <w:gridSpan w:val="2"/>
            <w:shd w:val="clear" w:color="auto" w:fill="F3F3F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Rhif ffôn:</w:t>
            </w:r>
          </w:p>
        </w:tc>
        <w:tc>
          <w:tcPr>
            <w:tcW w:w="2107" w:type="dxa"/>
            <w:gridSpan w:val="3"/>
            <w:shd w:val="clear" w:color="auto" w:fill="F3F3F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5"/>
            <w:shd w:val="clear" w:color="auto" w:fill="F3F3F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Cyfeiriad e-bost:</w:t>
            </w:r>
          </w:p>
        </w:tc>
        <w:tc>
          <w:tcPr>
            <w:tcW w:w="2774" w:type="dxa"/>
            <w:gridSpan w:val="3"/>
            <w:shd w:val="clear" w:color="auto" w:fill="F3F3F3"/>
          </w:tcPr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</w:tr>
      <w:tr w:rsidR="00C6710D">
        <w:tc>
          <w:tcPr>
            <w:tcW w:w="9243" w:type="dxa"/>
            <w:gridSpan w:val="13"/>
            <w:shd w:val="clear" w:color="auto" w:fill="F3F3F3"/>
          </w:tcPr>
          <w:p w:rsidR="00C6710D" w:rsidRDefault="00C6710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Cyfeiriad y cynrychiolydd:</w:t>
            </w:r>
          </w:p>
          <w:p w:rsidR="00C6710D" w:rsidRDefault="00C6710D">
            <w:pPr>
              <w:spacing w:after="120"/>
              <w:rPr>
                <w:sz w:val="22"/>
                <w:szCs w:val="22"/>
              </w:rPr>
            </w:pPr>
          </w:p>
        </w:tc>
      </w:tr>
      <w:tr w:rsidR="00C6710D">
        <w:tc>
          <w:tcPr>
            <w:tcW w:w="9243" w:type="dxa"/>
            <w:gridSpan w:val="13"/>
            <w:tcBorders>
              <w:bottom w:val="nil"/>
            </w:tcBorders>
            <w:shd w:val="clear" w:color="auto" w:fill="F3F3F3"/>
          </w:tcPr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Rwy'n cadarnhau mai fi yw cynrychiolydd awdurdodedig gwrthrych y data a enwyd:</w:t>
            </w:r>
          </w:p>
        </w:tc>
      </w:tr>
      <w:tr w:rsidR="00C6710D">
        <w:tc>
          <w:tcPr>
            <w:tcW w:w="5785" w:type="dxa"/>
            <w:gridSpan w:val="9"/>
            <w:tcBorders>
              <w:top w:val="nil"/>
              <w:right w:val="nil"/>
            </w:tcBorders>
            <w:shd w:val="clear" w:color="auto" w:fill="F3F3F3"/>
          </w:tcPr>
          <w:p w:rsidR="00C6710D" w:rsidRDefault="00C67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Enw'r cynrychiolydd:</w:t>
            </w:r>
            <w:r>
              <w:rPr>
                <w:bCs/>
                <w:sz w:val="22"/>
                <w:szCs w:val="22"/>
              </w:rPr>
              <w:t xml:space="preserve"> ___________________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</w:tcBorders>
            <w:shd w:val="clear" w:color="auto" w:fill="F3F3F3"/>
          </w:tcPr>
          <w:p w:rsidR="00C6710D" w:rsidRDefault="00C67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Llofnod:</w:t>
            </w:r>
            <w:r>
              <w:rPr>
                <w:bCs/>
                <w:sz w:val="22"/>
                <w:szCs w:val="22"/>
              </w:rPr>
              <w:t xml:space="preserve"> _________________</w:t>
            </w:r>
          </w:p>
        </w:tc>
      </w:tr>
      <w:tr w:rsidR="00C6710D">
        <w:tc>
          <w:tcPr>
            <w:tcW w:w="9243" w:type="dxa"/>
            <w:gridSpan w:val="13"/>
            <w:shd w:val="clear" w:color="auto" w:fill="CCCCCC"/>
          </w:tcPr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Cadarnhad</w:t>
            </w:r>
          </w:p>
        </w:tc>
      </w:tr>
      <w:tr w:rsidR="00C6710D">
        <w:tc>
          <w:tcPr>
            <w:tcW w:w="9243" w:type="dxa"/>
            <w:gridSpan w:val="13"/>
            <w:tcBorders>
              <w:bottom w:val="nil"/>
            </w:tcBorders>
          </w:tcPr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Rwyf i, ………………………………………………., yn tystio bod yr wybodaeth a roddaf ar </w:t>
            </w:r>
            <w:r>
              <w:rPr>
                <w:sz w:val="22"/>
                <w:szCs w:val="22"/>
              </w:rPr>
              <w:br/>
              <w:t>y ffurflen gais hon i'r Asiantaeth Sicrhau Ansawdd Addysg Uwch (QAA) yn wir.</w:t>
            </w:r>
          </w:p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Rwy'n deall ei bod yn angenrheidiol i QAA gadarnhau pwy ydw i/pwy yw gwrthrych y data ac </w:t>
            </w:r>
            <w:r>
              <w:rPr>
                <w:spacing w:val="-2"/>
                <w:sz w:val="22"/>
                <w:szCs w:val="22"/>
              </w:rPr>
              <w:t>efallai y bydd raid iddynt dderbyn gwybodaeth fanylach er mwyn canfod yr wybodaeth briodol.</w:t>
            </w:r>
          </w:p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Rwyf wedi darparu cymaint o wybodaeth ag y gallaf i ganiatáu chwiliad rhesymol.</w:t>
            </w:r>
          </w:p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Enw gwrthrych y data:</w:t>
            </w:r>
            <w:r>
              <w:rPr>
                <w:sz w:val="22"/>
                <w:szCs w:val="22"/>
              </w:rPr>
              <w:t xml:space="preserve"> ________________________ [llythrennau bras]</w:t>
            </w:r>
          </w:p>
        </w:tc>
      </w:tr>
      <w:tr w:rsidR="00C6710D">
        <w:tc>
          <w:tcPr>
            <w:tcW w:w="1168" w:type="dxa"/>
            <w:tcBorders>
              <w:top w:val="nil"/>
              <w:right w:val="nil"/>
            </w:tcBorders>
          </w:tcPr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Llofnod:</w:t>
            </w:r>
          </w:p>
        </w:tc>
        <w:tc>
          <w:tcPr>
            <w:tcW w:w="4332" w:type="dxa"/>
            <w:gridSpan w:val="7"/>
            <w:tcBorders>
              <w:top w:val="nil"/>
              <w:left w:val="nil"/>
              <w:right w:val="nil"/>
            </w:tcBorders>
          </w:tcPr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right w:val="nil"/>
            </w:tcBorders>
          </w:tcPr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Dyddiad: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</w:tcBorders>
          </w:tcPr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/____ /________</w:t>
            </w:r>
          </w:p>
        </w:tc>
      </w:tr>
      <w:tr w:rsidR="00C6710D">
        <w:tc>
          <w:tcPr>
            <w:tcW w:w="9243" w:type="dxa"/>
            <w:gridSpan w:val="13"/>
            <w:shd w:val="clear" w:color="auto" w:fill="CCCCCC"/>
          </w:tcPr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Ffurflenni cyflawn</w:t>
            </w:r>
          </w:p>
        </w:tc>
      </w:tr>
      <w:tr w:rsidR="00C6710D">
        <w:tc>
          <w:tcPr>
            <w:tcW w:w="9243" w:type="dxa"/>
            <w:gridSpan w:val="13"/>
          </w:tcPr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wneud cais drwy'r post, dychwelwch y ffurflen hon at:</w:t>
            </w:r>
          </w:p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Swyddfa Weithredol a Llywodraethu</w:t>
            </w:r>
            <w:r>
              <w:rPr>
                <w:sz w:val="22"/>
                <w:szCs w:val="22"/>
              </w:rPr>
              <w:br/>
              <w:t>QAA</w:t>
            </w:r>
            <w:r>
              <w:rPr>
                <w:sz w:val="22"/>
                <w:szCs w:val="22"/>
              </w:rPr>
              <w:br/>
              <w:t>Southgate House</w:t>
            </w:r>
            <w:r>
              <w:rPr>
                <w:sz w:val="22"/>
                <w:szCs w:val="22"/>
              </w:rPr>
              <w:br/>
              <w:t>Southgate Street</w:t>
            </w:r>
            <w:r>
              <w:rPr>
                <w:sz w:val="22"/>
                <w:szCs w:val="22"/>
              </w:rPr>
              <w:br/>
              <w:t>Caerloyw</w:t>
            </w:r>
            <w:r>
              <w:rPr>
                <w:sz w:val="22"/>
                <w:szCs w:val="22"/>
              </w:rPr>
              <w:br/>
              <w:t>GL1 1UB</w:t>
            </w:r>
          </w:p>
          <w:p w:rsidR="00C6710D" w:rsidRDefault="00C671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wneud cais drwy'r post, dychwelwch y ffurflen hon at: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governance@qaa.ac.uk</w:t>
              </w:r>
            </w:hyperlink>
          </w:p>
        </w:tc>
      </w:tr>
    </w:tbl>
    <w:p w:rsidR="00C6710D" w:rsidRDefault="00C6710D"/>
    <w:p w:rsidR="00C6710D" w:rsidRDefault="00C6710D"/>
    <w:p w:rsidR="00C6710D" w:rsidRDefault="00C6710D"/>
    <w:p w:rsidR="00C6710D" w:rsidRDefault="00C6710D"/>
    <w:p w:rsidR="00C6710D" w:rsidRDefault="00C6710D"/>
    <w:p w:rsidR="00C6710D" w:rsidRDefault="00C6710D"/>
    <w:p w:rsidR="00C6710D" w:rsidRDefault="00C6710D"/>
    <w:p w:rsidR="00C6710D" w:rsidRDefault="00C6710D"/>
    <w:p w:rsidR="00C6710D" w:rsidRDefault="00C6710D">
      <w:pPr>
        <w:rPr>
          <w:sz w:val="20"/>
          <w:szCs w:val="20"/>
        </w:rPr>
      </w:pPr>
    </w:p>
    <w:p w:rsidR="00C6710D" w:rsidRDefault="00C6710D">
      <w:r>
        <w:t>Mae'r ddogfen hon ar gael yn y Gymraeg a'r Saesneg.</w:t>
      </w:r>
    </w:p>
    <w:p w:rsidR="00C6710D" w:rsidRDefault="00C6710D">
      <w:pPr>
        <w:spacing w:after="120"/>
      </w:pPr>
      <w:r>
        <w:t>© Asiantaeth Sicrhau Ansawdd Addysg Uwch 2018</w:t>
      </w:r>
      <w:r>
        <w:br/>
        <w:t>Rhifau elusen gofrestredig 1062746 ac SC037786</w:t>
      </w:r>
    </w:p>
    <w:p w:rsidR="00C6710D" w:rsidRDefault="00D6354D">
      <w:pPr>
        <w:tabs>
          <w:tab w:val="left" w:pos="1134"/>
        </w:tabs>
      </w:pPr>
      <w:hyperlink r:id="rId11" w:history="1">
        <w:r w:rsidR="00C6710D">
          <w:rPr>
            <w:rStyle w:val="Hyperlink"/>
          </w:rPr>
          <w:t>www.qaa.ac.uk</w:t>
        </w:r>
      </w:hyperlink>
    </w:p>
    <w:sectPr w:rsidR="00C6710D" w:rsidSect="00C671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4D" w:rsidRDefault="00D6354D">
      <w:r>
        <w:separator/>
      </w:r>
    </w:p>
  </w:endnote>
  <w:endnote w:type="continuationSeparator" w:id="0">
    <w:p w:rsidR="00D6354D" w:rsidRDefault="00D6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4D" w:rsidRDefault="005035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0D" w:rsidRDefault="00C6710D">
    <w:pPr>
      <w:pStyle w:val="Footer"/>
      <w:jc w:val="center"/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50354D">
      <w:rPr>
        <w:rStyle w:val="PageNumber"/>
        <w:rFonts w:cs="Arial"/>
      </w:rPr>
      <w:t>6</w:t>
    </w:r>
    <w:r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4D" w:rsidRDefault="00503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4D" w:rsidRDefault="00D6354D">
      <w:r>
        <w:separator/>
      </w:r>
    </w:p>
  </w:footnote>
  <w:footnote w:type="continuationSeparator" w:id="0">
    <w:p w:rsidR="00D6354D" w:rsidRDefault="00D6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4D" w:rsidRDefault="005035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4D" w:rsidRDefault="005035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4D" w:rsidRDefault="00503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0D"/>
    <w:rsid w:val="003926C7"/>
    <w:rsid w:val="003A1515"/>
    <w:rsid w:val="0050354D"/>
    <w:rsid w:val="00C6710D"/>
    <w:rsid w:val="00D6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9F02984E-F5FB-4347-A8B4-19F032D3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20"/>
    </w:pPr>
    <w:rPr>
      <w:rFonts w:ascii="Arial" w:hAnsi="Arial" w:cs="Arial"/>
      <w:noProof/>
      <w:color w:val="000000"/>
      <w:lang w:val="cy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10D"/>
    <w:rPr>
      <w:rFonts w:asciiTheme="majorHAnsi" w:eastAsiaTheme="majorEastAsia" w:hAnsiTheme="majorHAnsi" w:cstheme="majorBidi"/>
      <w:b/>
      <w:bCs/>
      <w:noProof/>
      <w:color w:val="000000"/>
      <w:kern w:val="32"/>
      <w:sz w:val="32"/>
      <w:szCs w:val="32"/>
      <w:lang w:val="cy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10D"/>
    <w:rPr>
      <w:rFonts w:asciiTheme="majorHAnsi" w:eastAsiaTheme="majorEastAsia" w:hAnsiTheme="majorHAnsi" w:cstheme="majorBidi"/>
      <w:b/>
      <w:bCs/>
      <w:i/>
      <w:iCs/>
      <w:noProof/>
      <w:color w:val="000000"/>
      <w:sz w:val="28"/>
      <w:szCs w:val="28"/>
      <w:lang w:val="cy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10D"/>
    <w:rPr>
      <w:rFonts w:asciiTheme="majorHAnsi" w:eastAsiaTheme="majorEastAsia" w:hAnsiTheme="majorHAnsi" w:cstheme="majorBidi"/>
      <w:b/>
      <w:bCs/>
      <w:noProof/>
      <w:color w:val="000000"/>
      <w:sz w:val="26"/>
      <w:szCs w:val="26"/>
      <w:lang w:val="cy-GB" w:eastAsia="en-US"/>
    </w:rPr>
  </w:style>
  <w:style w:type="paragraph" w:customStyle="1" w:styleId="BulletedList">
    <w:name w:val="Bulleted List"/>
    <w:basedOn w:val="Normal"/>
    <w:link w:val="BulletedListChar"/>
    <w:uiPriority w:val="99"/>
    <w:pPr>
      <w:ind w:left="851" w:hanging="851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10D"/>
    <w:rPr>
      <w:rFonts w:ascii="Arial" w:hAnsi="Arial" w:cs="Arial"/>
      <w:noProof/>
      <w:color w:val="000000"/>
      <w:lang w:val="cy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10D"/>
    <w:rPr>
      <w:rFonts w:ascii="Arial" w:hAnsi="Arial" w:cs="Arial"/>
      <w:noProof/>
      <w:color w:val="000000"/>
      <w:lang w:val="cy-GB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99"/>
    <w:pPr>
      <w:widowControl w:val="0"/>
      <w:spacing w:after="220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98" w:type="dxa"/>
        <w:left w:w="113" w:type="dxa"/>
        <w:right w:w="113" w:type="dxa"/>
      </w:tblCellMar>
    </w:tblPr>
  </w:style>
  <w:style w:type="paragraph" w:customStyle="1" w:styleId="Tablebulletedlist">
    <w:name w:val="Table bulleted list"/>
    <w:basedOn w:val="BulletedList"/>
    <w:link w:val="TablebulletedlistChar"/>
    <w:uiPriority w:val="99"/>
    <w:pPr>
      <w:spacing w:after="0"/>
      <w:ind w:left="425" w:hanging="425"/>
      <w:contextualSpacing w:val="0"/>
    </w:pPr>
    <w:rPr>
      <w:lang w:val="en-GB"/>
    </w:rPr>
  </w:style>
  <w:style w:type="character" w:customStyle="1" w:styleId="BulletedListChar">
    <w:name w:val="Bulleted List Char"/>
    <w:link w:val="BulletedList"/>
    <w:uiPriority w:val="99"/>
    <w:locked/>
    <w:rPr>
      <w:rFonts w:ascii="Arial" w:hAnsi="Arial"/>
      <w:noProof/>
      <w:color w:val="000000"/>
      <w:sz w:val="22"/>
      <w:lang w:val="cy-GB" w:eastAsia="en-US"/>
    </w:rPr>
  </w:style>
  <w:style w:type="character" w:customStyle="1" w:styleId="TablebulletedlistChar">
    <w:name w:val="Table bulleted list Char"/>
    <w:link w:val="Tablebulletedlist"/>
    <w:uiPriority w:val="99"/>
    <w:locked/>
    <w:rPr>
      <w:rFonts w:ascii="Arial" w:hAnsi="Arial"/>
      <w:noProof/>
      <w:color w:val="000000"/>
      <w:sz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10D"/>
    <w:rPr>
      <w:rFonts w:ascii="Arial" w:hAnsi="Arial" w:cs="Arial"/>
      <w:noProof/>
      <w:color w:val="000000"/>
      <w:sz w:val="20"/>
      <w:szCs w:val="20"/>
      <w:lang w:val="cy-GB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Note">
    <w:name w:val="Note"/>
    <w:basedOn w:val="Normal"/>
    <w:uiPriority w:val="99"/>
    <w:pPr>
      <w:ind w:left="851" w:hanging="851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aa.ac.uk/cy/adolygu-addysg-uwch/ein-trefn-gwyno/cwyno-am-qaa-ac-apelio-yn-erbyn-penderfyniad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vernance@qaa.ac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qaa.ac.uk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governance@qaa.ac.u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enquiries@ico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Manager>.</Manager>
  <Company>.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/>
  <dc:description/>
  <cp:lastModifiedBy>S.Walker</cp:lastModifiedBy>
  <cp:revision>4</cp:revision>
  <dcterms:created xsi:type="dcterms:W3CDTF">2018-10-16T08:26:00Z</dcterms:created>
  <dcterms:modified xsi:type="dcterms:W3CDTF">2018-10-16T08:27:00Z</dcterms:modified>
</cp:coreProperties>
</file>