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273C4" w14:textId="77777777" w:rsidR="00AA2F1F" w:rsidRDefault="00CB55F6" w:rsidP="000F2970">
      <w:r>
        <w:rPr>
          <w:noProof/>
          <w:lang w:val="en-GB" w:eastAsia="en-GB"/>
        </w:rPr>
        <w:drawing>
          <wp:inline distT="0" distB="0" distL="0" distR="0" wp14:anchorId="250C7E35" wp14:editId="72B93C0D">
            <wp:extent cx="1798171" cy="620443"/>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a:stretch>
                      <a:fillRect/>
                    </a:stretch>
                  </pic:blipFill>
                  <pic:spPr>
                    <a:xfrm>
                      <a:off x="0" y="0"/>
                      <a:ext cx="1798171" cy="620443"/>
                    </a:xfrm>
                    <a:prstGeom prst="rect">
                      <a:avLst/>
                    </a:prstGeom>
                  </pic:spPr>
                </pic:pic>
              </a:graphicData>
            </a:graphic>
          </wp:inline>
        </w:drawing>
      </w:r>
    </w:p>
    <w:p w14:paraId="7C6FFE3E" w14:textId="77777777" w:rsidR="00821A60" w:rsidRPr="001C76CA" w:rsidRDefault="00821A60" w:rsidP="00CB55F6"/>
    <w:p w14:paraId="6F797AC5" w14:textId="4169A6CB" w:rsidR="00821A60" w:rsidRPr="009B5950" w:rsidRDefault="00EB21AD" w:rsidP="00CB55F6">
      <w:pPr>
        <w:pStyle w:val="Heading1"/>
        <w:rPr>
          <w:sz w:val="40"/>
          <w:szCs w:val="40"/>
        </w:rPr>
      </w:pPr>
      <w:r w:rsidRPr="009B5950">
        <w:rPr>
          <w:color w:val="45005E"/>
          <w:sz w:val="40"/>
          <w:szCs w:val="40"/>
        </w:rPr>
        <w:t xml:space="preserve">QAA </w:t>
      </w:r>
      <w:r w:rsidR="00493DCF">
        <w:rPr>
          <w:color w:val="45005E"/>
          <w:sz w:val="40"/>
          <w:szCs w:val="40"/>
        </w:rPr>
        <w:t xml:space="preserve">Consolidated </w:t>
      </w:r>
      <w:r w:rsidRPr="009B5950">
        <w:rPr>
          <w:color w:val="45005E"/>
          <w:sz w:val="40"/>
          <w:szCs w:val="40"/>
        </w:rPr>
        <w:t>Appeal</w:t>
      </w:r>
      <w:r w:rsidR="00493DCF">
        <w:rPr>
          <w:color w:val="45005E"/>
          <w:sz w:val="40"/>
          <w:szCs w:val="40"/>
        </w:rPr>
        <w:t>s</w:t>
      </w:r>
      <w:r w:rsidRPr="009B5950">
        <w:rPr>
          <w:color w:val="45005E"/>
          <w:sz w:val="40"/>
          <w:szCs w:val="40"/>
        </w:rPr>
        <w:t xml:space="preserve"> Form</w:t>
      </w:r>
    </w:p>
    <w:p w14:paraId="3E72D7DC" w14:textId="0D30A127" w:rsidR="0092465C" w:rsidRDefault="0092465C" w:rsidP="0092465C">
      <w:r>
        <w:t xml:space="preserve">This document is also available in Welsh on the </w:t>
      </w:r>
      <w:hyperlink r:id="rId9" w:history="1">
        <w:r w:rsidRPr="00ED5896">
          <w:rPr>
            <w:rStyle w:val="Hyperlink"/>
          </w:rPr>
          <w:t>QA</w:t>
        </w:r>
        <w:r w:rsidRPr="00ED5896">
          <w:rPr>
            <w:rStyle w:val="Hyperlink"/>
          </w:rPr>
          <w:t>A</w:t>
        </w:r>
        <w:r w:rsidRPr="00ED5896">
          <w:rPr>
            <w:rStyle w:val="Hyperlink"/>
          </w:rPr>
          <w:t xml:space="preserve"> website</w:t>
        </w:r>
      </w:hyperlink>
      <w:r>
        <w:t>.</w:t>
      </w:r>
    </w:p>
    <w:p w14:paraId="024A800D" w14:textId="77777777" w:rsidR="0092465C" w:rsidRDefault="0092465C" w:rsidP="0092465C">
      <w:pPr>
        <w:rPr>
          <w:rFonts w:eastAsia="Arial"/>
        </w:rPr>
      </w:pPr>
    </w:p>
    <w:tbl>
      <w:tblPr>
        <w:tblStyle w:val="TableGrid"/>
        <w:tblW w:w="0" w:type="auto"/>
        <w:tblLook w:val="04A0" w:firstRow="1" w:lastRow="0" w:firstColumn="1" w:lastColumn="0" w:noHBand="0" w:noVBand="1"/>
      </w:tblPr>
      <w:tblGrid>
        <w:gridCol w:w="2830"/>
        <w:gridCol w:w="6190"/>
      </w:tblGrid>
      <w:tr w:rsidR="00CB55F6" w14:paraId="1424477A" w14:textId="77777777" w:rsidTr="00391E37">
        <w:tc>
          <w:tcPr>
            <w:tcW w:w="2830" w:type="dxa"/>
            <w:shd w:val="clear" w:color="auto" w:fill="F2F2F2" w:themeFill="background1" w:themeFillShade="F2"/>
          </w:tcPr>
          <w:p w14:paraId="2267C749" w14:textId="71902E10" w:rsidR="00CB55F6" w:rsidRPr="00391E37" w:rsidRDefault="00CB55F6" w:rsidP="00391E37">
            <w:pPr>
              <w:pStyle w:val="Tablefrontpage"/>
              <w:rPr>
                <w:b/>
              </w:rPr>
            </w:pPr>
            <w:r w:rsidRPr="00391E37">
              <w:rPr>
                <w:b/>
              </w:rPr>
              <w:t xml:space="preserve">Name of organisation submitting </w:t>
            </w:r>
            <w:r w:rsidR="006242C5" w:rsidRPr="00391E37">
              <w:rPr>
                <w:b/>
              </w:rPr>
              <w:t>appeal</w:t>
            </w:r>
          </w:p>
        </w:tc>
        <w:tc>
          <w:tcPr>
            <w:tcW w:w="6190" w:type="dxa"/>
          </w:tcPr>
          <w:p w14:paraId="02550EC5" w14:textId="77777777" w:rsidR="00CB55F6" w:rsidRDefault="00CB55F6" w:rsidP="00AA2F1F"/>
        </w:tc>
      </w:tr>
      <w:tr w:rsidR="00CB55F6" w14:paraId="790B32A1" w14:textId="77777777" w:rsidTr="00391E37">
        <w:tc>
          <w:tcPr>
            <w:tcW w:w="2830" w:type="dxa"/>
            <w:shd w:val="clear" w:color="auto" w:fill="F2F2F2" w:themeFill="background1" w:themeFillShade="F2"/>
          </w:tcPr>
          <w:p w14:paraId="4ED6D7BB" w14:textId="31B66E81" w:rsidR="00CB55F6" w:rsidRPr="00391E37" w:rsidRDefault="00CB55F6" w:rsidP="00391E37">
            <w:pPr>
              <w:pStyle w:val="Tablefrontpage"/>
              <w:rPr>
                <w:b/>
              </w:rPr>
            </w:pPr>
            <w:r w:rsidRPr="00391E37">
              <w:rPr>
                <w:b/>
              </w:rPr>
              <w:t xml:space="preserve">Address of organisation submitting </w:t>
            </w:r>
            <w:r w:rsidR="006242C5" w:rsidRPr="00391E37">
              <w:rPr>
                <w:b/>
              </w:rPr>
              <w:t>appeal</w:t>
            </w:r>
          </w:p>
        </w:tc>
        <w:tc>
          <w:tcPr>
            <w:tcW w:w="6190" w:type="dxa"/>
          </w:tcPr>
          <w:p w14:paraId="231F0B8F" w14:textId="77777777" w:rsidR="00CB55F6" w:rsidRDefault="00CB55F6" w:rsidP="00AA2F1F"/>
        </w:tc>
      </w:tr>
    </w:tbl>
    <w:p w14:paraId="3DA247D8" w14:textId="77777777" w:rsidR="00821A60" w:rsidRDefault="00821A60" w:rsidP="00E243ED"/>
    <w:tbl>
      <w:tblPr>
        <w:tblStyle w:val="TableGrid"/>
        <w:tblW w:w="0" w:type="auto"/>
        <w:tblLook w:val="04A0" w:firstRow="1" w:lastRow="0" w:firstColumn="1" w:lastColumn="0" w:noHBand="0" w:noVBand="1"/>
      </w:tblPr>
      <w:tblGrid>
        <w:gridCol w:w="5524"/>
        <w:gridCol w:w="1701"/>
        <w:gridCol w:w="1795"/>
      </w:tblGrid>
      <w:tr w:rsidR="00775E97" w14:paraId="6AA2E091" w14:textId="77777777" w:rsidTr="00391E37">
        <w:trPr>
          <w:trHeight w:val="1587"/>
        </w:trPr>
        <w:tc>
          <w:tcPr>
            <w:tcW w:w="5524" w:type="dxa"/>
            <w:shd w:val="clear" w:color="auto" w:fill="F2F2F2" w:themeFill="background1" w:themeFillShade="F2"/>
            <w:vAlign w:val="center"/>
          </w:tcPr>
          <w:p w14:paraId="7F1EDA25" w14:textId="62115B09" w:rsidR="0008637D" w:rsidRDefault="003E37AB" w:rsidP="00391E37">
            <w:pPr>
              <w:pStyle w:val="Tablefrontpage"/>
              <w:spacing w:before="0" w:after="0"/>
              <w:rPr>
                <w:b/>
              </w:rPr>
            </w:pPr>
            <w:r>
              <w:rPr>
                <w:b/>
              </w:rPr>
              <w:t>J</w:t>
            </w:r>
            <w:r w:rsidR="0008637D" w:rsidRPr="00391E37">
              <w:rPr>
                <w:b/>
              </w:rPr>
              <w:t>udgement(s)</w:t>
            </w:r>
            <w:r>
              <w:rPr>
                <w:b/>
              </w:rPr>
              <w:t xml:space="preserve"> being appealed</w:t>
            </w:r>
          </w:p>
          <w:p w14:paraId="15AAFEF7" w14:textId="5DA3A8F6" w:rsidR="00B97720" w:rsidRPr="00391E37" w:rsidRDefault="00B97720" w:rsidP="00391E37">
            <w:pPr>
              <w:pStyle w:val="Tablefrontpage"/>
              <w:spacing w:before="0" w:after="0"/>
              <w:rPr>
                <w:b/>
              </w:rPr>
            </w:pPr>
            <w:r w:rsidRPr="00502F6B">
              <w:rPr>
                <w:b/>
                <w:sz w:val="20"/>
              </w:rPr>
              <w:t>(see note (</w:t>
            </w:r>
            <w:proofErr w:type="spellStart"/>
            <w:r w:rsidRPr="00502F6B">
              <w:rPr>
                <w:b/>
                <w:sz w:val="20"/>
              </w:rPr>
              <w:t>i</w:t>
            </w:r>
            <w:proofErr w:type="spellEnd"/>
            <w:r w:rsidRPr="00502F6B">
              <w:rPr>
                <w:b/>
                <w:sz w:val="20"/>
              </w:rPr>
              <w:t>) below)</w:t>
            </w:r>
          </w:p>
        </w:tc>
        <w:tc>
          <w:tcPr>
            <w:tcW w:w="1701" w:type="dxa"/>
            <w:shd w:val="clear" w:color="auto" w:fill="F2F2F2" w:themeFill="background1" w:themeFillShade="F2"/>
            <w:vAlign w:val="center"/>
          </w:tcPr>
          <w:p w14:paraId="5C0406DF" w14:textId="4171082F" w:rsidR="0008637D" w:rsidRPr="00391E37" w:rsidRDefault="00B44A66" w:rsidP="00391E37">
            <w:pPr>
              <w:pStyle w:val="Tablefrontpage"/>
              <w:spacing w:before="0" w:after="0"/>
              <w:jc w:val="center"/>
              <w:rPr>
                <w:b/>
              </w:rPr>
            </w:pPr>
            <w:r w:rsidRPr="00391E37">
              <w:rPr>
                <w:b/>
              </w:rPr>
              <w:t>Tick i</w:t>
            </w:r>
            <w:r w:rsidR="00125157" w:rsidRPr="00391E37">
              <w:rPr>
                <w:b/>
              </w:rPr>
              <w:t>f</w:t>
            </w:r>
            <w:r w:rsidRPr="00391E37">
              <w:rPr>
                <w:b/>
              </w:rPr>
              <w:t xml:space="preserve"> appealing on grounds of </w:t>
            </w:r>
            <w:r w:rsidR="00ED5896">
              <w:rPr>
                <w:b/>
              </w:rPr>
              <w:t>'</w:t>
            </w:r>
            <w:r w:rsidRPr="00391E37">
              <w:rPr>
                <w:b/>
              </w:rPr>
              <w:t>Procedure</w:t>
            </w:r>
            <w:r w:rsidR="00ED5896">
              <w:rPr>
                <w:b/>
              </w:rPr>
              <w:t>'</w:t>
            </w:r>
          </w:p>
          <w:p w14:paraId="21887B3F" w14:textId="6A95D861" w:rsidR="00B44A66" w:rsidRPr="00391E37" w:rsidRDefault="00B44A66" w:rsidP="00391E37">
            <w:pPr>
              <w:pStyle w:val="Tablefrontpage"/>
              <w:spacing w:before="0" w:after="0"/>
              <w:jc w:val="center"/>
              <w:rPr>
                <w:b/>
              </w:rPr>
            </w:pPr>
            <w:r w:rsidRPr="00391E37">
              <w:rPr>
                <w:b/>
                <w:sz w:val="20"/>
              </w:rPr>
              <w:t>(see note (</w:t>
            </w:r>
            <w:r w:rsidR="00B97720">
              <w:rPr>
                <w:b/>
                <w:sz w:val="20"/>
              </w:rPr>
              <w:t>i</w:t>
            </w:r>
            <w:r w:rsidRPr="00391E37">
              <w:rPr>
                <w:b/>
                <w:sz w:val="20"/>
              </w:rPr>
              <w:t>i) below)</w:t>
            </w:r>
          </w:p>
        </w:tc>
        <w:tc>
          <w:tcPr>
            <w:tcW w:w="1795" w:type="dxa"/>
            <w:shd w:val="clear" w:color="auto" w:fill="F2F2F2" w:themeFill="background1" w:themeFillShade="F2"/>
            <w:vAlign w:val="center"/>
          </w:tcPr>
          <w:p w14:paraId="0BECD863" w14:textId="6126639E" w:rsidR="0008637D" w:rsidRPr="00391E37" w:rsidRDefault="00B44A66" w:rsidP="00391E37">
            <w:pPr>
              <w:pStyle w:val="Tablefrontpage"/>
              <w:spacing w:before="0" w:after="0"/>
              <w:jc w:val="center"/>
              <w:rPr>
                <w:b/>
              </w:rPr>
            </w:pPr>
            <w:r w:rsidRPr="00391E37">
              <w:rPr>
                <w:b/>
              </w:rPr>
              <w:t>Tick i</w:t>
            </w:r>
            <w:r w:rsidR="00125157" w:rsidRPr="00391E37">
              <w:rPr>
                <w:b/>
              </w:rPr>
              <w:t>f</w:t>
            </w:r>
            <w:r w:rsidRPr="00391E37">
              <w:rPr>
                <w:b/>
              </w:rPr>
              <w:t xml:space="preserve"> appealing on grounds of </w:t>
            </w:r>
            <w:r w:rsidR="003A40AE">
              <w:rPr>
                <w:b/>
              </w:rPr>
              <w:br/>
            </w:r>
            <w:r w:rsidR="00ED5896">
              <w:rPr>
                <w:b/>
              </w:rPr>
              <w:t>'</w:t>
            </w:r>
            <w:r w:rsidRPr="00391E37">
              <w:rPr>
                <w:b/>
              </w:rPr>
              <w:t>New Material</w:t>
            </w:r>
            <w:r w:rsidR="00ED5896">
              <w:rPr>
                <w:b/>
              </w:rPr>
              <w:t>'</w:t>
            </w:r>
          </w:p>
          <w:p w14:paraId="1835FFCB" w14:textId="119AFA7A" w:rsidR="00B44A66" w:rsidRPr="00391E37" w:rsidRDefault="00B44A66" w:rsidP="00391E37">
            <w:pPr>
              <w:pStyle w:val="Tablefrontpage"/>
              <w:spacing w:before="0" w:after="0"/>
              <w:jc w:val="center"/>
              <w:rPr>
                <w:b/>
              </w:rPr>
            </w:pPr>
            <w:r w:rsidRPr="00391E37">
              <w:rPr>
                <w:b/>
                <w:sz w:val="20"/>
              </w:rPr>
              <w:t>(see note (i</w:t>
            </w:r>
            <w:r w:rsidR="00B97720">
              <w:rPr>
                <w:b/>
                <w:sz w:val="20"/>
              </w:rPr>
              <w:t>i</w:t>
            </w:r>
            <w:r w:rsidRPr="00391E37">
              <w:rPr>
                <w:b/>
                <w:sz w:val="20"/>
              </w:rPr>
              <w:t>i) below)</w:t>
            </w:r>
          </w:p>
        </w:tc>
      </w:tr>
      <w:tr w:rsidR="00B97720" w14:paraId="223178E3" w14:textId="77777777" w:rsidTr="00C55333">
        <w:trPr>
          <w:trHeight w:hRule="exact" w:val="1048"/>
        </w:trPr>
        <w:tc>
          <w:tcPr>
            <w:tcW w:w="5524" w:type="dxa"/>
            <w:vAlign w:val="center"/>
          </w:tcPr>
          <w:p w14:paraId="74EC8AEB" w14:textId="4EDE4DDF" w:rsidR="00B97720" w:rsidRPr="00391E37" w:rsidRDefault="00B97720" w:rsidP="007C2E4A">
            <w:pPr>
              <w:rPr>
                <w:sz w:val="20"/>
              </w:rPr>
            </w:pPr>
          </w:p>
          <w:p w14:paraId="0317D440" w14:textId="415E498A" w:rsidR="00B97720" w:rsidRPr="00391E37" w:rsidRDefault="00B97720" w:rsidP="00391E37">
            <w:pPr>
              <w:rPr>
                <w:sz w:val="20"/>
              </w:rPr>
            </w:pPr>
          </w:p>
          <w:p w14:paraId="33EFA659" w14:textId="593811B1" w:rsidR="00B97720" w:rsidRPr="00391E37" w:rsidRDefault="00B97720" w:rsidP="00391E37">
            <w:pPr>
              <w:rPr>
                <w:sz w:val="20"/>
              </w:rPr>
            </w:pPr>
          </w:p>
        </w:tc>
        <w:tc>
          <w:tcPr>
            <w:tcW w:w="1701" w:type="dxa"/>
          </w:tcPr>
          <w:p w14:paraId="0BCD70D6" w14:textId="77777777" w:rsidR="00B97720" w:rsidRDefault="00B97720" w:rsidP="00E243ED"/>
        </w:tc>
        <w:tc>
          <w:tcPr>
            <w:tcW w:w="1795" w:type="dxa"/>
          </w:tcPr>
          <w:p w14:paraId="636E86AD" w14:textId="77777777" w:rsidR="00B97720" w:rsidRDefault="00B97720" w:rsidP="00E243ED"/>
        </w:tc>
      </w:tr>
      <w:tr w:rsidR="00B97720" w14:paraId="006AAF5F" w14:textId="77777777" w:rsidTr="00C55333">
        <w:trPr>
          <w:trHeight w:hRule="exact" w:val="1020"/>
        </w:trPr>
        <w:tc>
          <w:tcPr>
            <w:tcW w:w="5524" w:type="dxa"/>
            <w:vAlign w:val="center"/>
          </w:tcPr>
          <w:p w14:paraId="69EFEF85" w14:textId="7414E59E" w:rsidR="00B97720" w:rsidRPr="00391E37" w:rsidRDefault="00B97720" w:rsidP="007C2E4A">
            <w:pPr>
              <w:rPr>
                <w:sz w:val="20"/>
              </w:rPr>
            </w:pPr>
          </w:p>
          <w:p w14:paraId="6E06B86C" w14:textId="60B9C9C5" w:rsidR="00B97720" w:rsidRPr="00391E37" w:rsidRDefault="00B97720" w:rsidP="00391E37">
            <w:pPr>
              <w:rPr>
                <w:sz w:val="20"/>
              </w:rPr>
            </w:pPr>
          </w:p>
          <w:p w14:paraId="5E6EE389" w14:textId="4185700C" w:rsidR="00B97720" w:rsidRPr="00391E37" w:rsidRDefault="00B97720" w:rsidP="00391E37">
            <w:pPr>
              <w:rPr>
                <w:sz w:val="20"/>
              </w:rPr>
            </w:pPr>
          </w:p>
        </w:tc>
        <w:tc>
          <w:tcPr>
            <w:tcW w:w="1701" w:type="dxa"/>
          </w:tcPr>
          <w:p w14:paraId="5F1BEBCA" w14:textId="77777777" w:rsidR="00B97720" w:rsidRDefault="00B97720" w:rsidP="00E243ED"/>
        </w:tc>
        <w:tc>
          <w:tcPr>
            <w:tcW w:w="1795" w:type="dxa"/>
          </w:tcPr>
          <w:p w14:paraId="4D31893C" w14:textId="77777777" w:rsidR="00B97720" w:rsidRDefault="00B97720" w:rsidP="00E243ED"/>
        </w:tc>
      </w:tr>
      <w:tr w:rsidR="00B97720" w14:paraId="0C8865E6" w14:textId="77777777" w:rsidTr="00C55333">
        <w:trPr>
          <w:trHeight w:hRule="exact" w:val="978"/>
        </w:trPr>
        <w:tc>
          <w:tcPr>
            <w:tcW w:w="5524" w:type="dxa"/>
            <w:vAlign w:val="center"/>
          </w:tcPr>
          <w:p w14:paraId="307D3B72" w14:textId="3728511B" w:rsidR="00B97720" w:rsidRPr="00391E37" w:rsidRDefault="00B97720" w:rsidP="007C2E4A">
            <w:pPr>
              <w:rPr>
                <w:sz w:val="20"/>
              </w:rPr>
            </w:pPr>
          </w:p>
          <w:p w14:paraId="56FDCD0A" w14:textId="20BC3CFF" w:rsidR="00B97720" w:rsidRPr="00391E37" w:rsidRDefault="00B97720" w:rsidP="00391E37">
            <w:pPr>
              <w:rPr>
                <w:sz w:val="20"/>
              </w:rPr>
            </w:pPr>
          </w:p>
          <w:p w14:paraId="7C4555BA" w14:textId="4817FE3E" w:rsidR="00B97720" w:rsidRPr="00391E37" w:rsidRDefault="00B97720" w:rsidP="00391E37">
            <w:pPr>
              <w:rPr>
                <w:sz w:val="20"/>
              </w:rPr>
            </w:pPr>
          </w:p>
        </w:tc>
        <w:tc>
          <w:tcPr>
            <w:tcW w:w="1701" w:type="dxa"/>
          </w:tcPr>
          <w:p w14:paraId="0AF6C679" w14:textId="77777777" w:rsidR="00B97720" w:rsidRDefault="00B97720" w:rsidP="00E243ED"/>
        </w:tc>
        <w:tc>
          <w:tcPr>
            <w:tcW w:w="1795" w:type="dxa"/>
          </w:tcPr>
          <w:p w14:paraId="3828B3D9" w14:textId="77777777" w:rsidR="00B97720" w:rsidRDefault="00B97720" w:rsidP="00E243ED"/>
        </w:tc>
      </w:tr>
      <w:tr w:rsidR="00B97720" w14:paraId="477224C5" w14:textId="77777777" w:rsidTr="00C55333">
        <w:trPr>
          <w:trHeight w:hRule="exact" w:val="1005"/>
        </w:trPr>
        <w:tc>
          <w:tcPr>
            <w:tcW w:w="5524" w:type="dxa"/>
            <w:vAlign w:val="center"/>
          </w:tcPr>
          <w:p w14:paraId="151F05BF" w14:textId="567E4873" w:rsidR="00B97720" w:rsidRPr="00391E37" w:rsidRDefault="00B97720" w:rsidP="007C2E4A">
            <w:pPr>
              <w:rPr>
                <w:sz w:val="20"/>
              </w:rPr>
            </w:pPr>
          </w:p>
          <w:p w14:paraId="4F8DE4DB" w14:textId="45AE3A9F" w:rsidR="00B97720" w:rsidRPr="00391E37" w:rsidRDefault="00B97720" w:rsidP="00391E37">
            <w:pPr>
              <w:rPr>
                <w:sz w:val="20"/>
              </w:rPr>
            </w:pPr>
          </w:p>
          <w:p w14:paraId="3BB27F28" w14:textId="00055794" w:rsidR="00B97720" w:rsidRPr="00391E37" w:rsidRDefault="00B97720" w:rsidP="00391E37">
            <w:pPr>
              <w:rPr>
                <w:sz w:val="20"/>
              </w:rPr>
            </w:pPr>
          </w:p>
        </w:tc>
        <w:tc>
          <w:tcPr>
            <w:tcW w:w="1701" w:type="dxa"/>
          </w:tcPr>
          <w:p w14:paraId="49C4F0E1" w14:textId="77777777" w:rsidR="00B97720" w:rsidRDefault="00B97720" w:rsidP="00E243ED"/>
        </w:tc>
        <w:tc>
          <w:tcPr>
            <w:tcW w:w="1795" w:type="dxa"/>
          </w:tcPr>
          <w:p w14:paraId="2359CF4B" w14:textId="77777777" w:rsidR="00B97720" w:rsidRDefault="00B97720" w:rsidP="00E243ED"/>
        </w:tc>
      </w:tr>
      <w:tr w:rsidR="00B97720" w14:paraId="267F0297" w14:textId="77777777" w:rsidTr="00506BCB">
        <w:trPr>
          <w:trHeight w:hRule="exact" w:val="1134"/>
        </w:trPr>
        <w:tc>
          <w:tcPr>
            <w:tcW w:w="5524" w:type="dxa"/>
            <w:vAlign w:val="center"/>
          </w:tcPr>
          <w:p w14:paraId="3B5B902E" w14:textId="67FD87EE" w:rsidR="00B97720" w:rsidRPr="00391E37" w:rsidRDefault="00B97720" w:rsidP="007C2E4A">
            <w:pPr>
              <w:rPr>
                <w:sz w:val="20"/>
              </w:rPr>
            </w:pPr>
          </w:p>
          <w:p w14:paraId="550EF565" w14:textId="0454AB06" w:rsidR="00B97720" w:rsidRPr="00391E37" w:rsidRDefault="00B97720" w:rsidP="00391E37">
            <w:pPr>
              <w:rPr>
                <w:sz w:val="20"/>
              </w:rPr>
            </w:pPr>
          </w:p>
          <w:p w14:paraId="0396E6BC" w14:textId="6E1AAB99" w:rsidR="00B97720" w:rsidRPr="00391E37" w:rsidRDefault="00B97720" w:rsidP="007C2E4A">
            <w:pPr>
              <w:rPr>
                <w:sz w:val="20"/>
              </w:rPr>
            </w:pPr>
          </w:p>
        </w:tc>
        <w:tc>
          <w:tcPr>
            <w:tcW w:w="1701" w:type="dxa"/>
          </w:tcPr>
          <w:p w14:paraId="4F1E73C4" w14:textId="77777777" w:rsidR="00B97720" w:rsidRDefault="00B97720" w:rsidP="00E243ED"/>
        </w:tc>
        <w:tc>
          <w:tcPr>
            <w:tcW w:w="1795" w:type="dxa"/>
          </w:tcPr>
          <w:p w14:paraId="5E4C0C41" w14:textId="77777777" w:rsidR="00B97720" w:rsidRDefault="00B97720" w:rsidP="00E243ED"/>
        </w:tc>
      </w:tr>
    </w:tbl>
    <w:p w14:paraId="20FCBDB8" w14:textId="77777777" w:rsidR="00821A60" w:rsidRPr="001C76CA" w:rsidRDefault="00821A60" w:rsidP="001D098D"/>
    <w:p w14:paraId="73A6C119" w14:textId="3C6DEC57" w:rsidR="00B97720" w:rsidRDefault="00B97720" w:rsidP="00506BCB">
      <w:pPr>
        <w:pStyle w:val="Note"/>
        <w:spacing w:after="120"/>
        <w:rPr>
          <w:sz w:val="20"/>
        </w:rPr>
      </w:pPr>
      <w:r>
        <w:rPr>
          <w:sz w:val="20"/>
        </w:rPr>
        <w:t>Note (</w:t>
      </w:r>
      <w:proofErr w:type="spellStart"/>
      <w:r>
        <w:rPr>
          <w:sz w:val="20"/>
        </w:rPr>
        <w:t>i</w:t>
      </w:r>
      <w:proofErr w:type="spellEnd"/>
      <w:r>
        <w:rPr>
          <w:sz w:val="20"/>
        </w:rPr>
        <w:t>)</w:t>
      </w:r>
      <w:r w:rsidRPr="00502F6B">
        <w:rPr>
          <w:b w:val="0"/>
          <w:sz w:val="20"/>
        </w:rPr>
        <w:tab/>
        <w:t>Only negative judgements</w:t>
      </w:r>
      <w:r>
        <w:rPr>
          <w:b w:val="0"/>
          <w:sz w:val="20"/>
        </w:rPr>
        <w:t xml:space="preserve"> can be appealed, individual expectations that make up a judgement are not appealable, only the overall judgement</w:t>
      </w:r>
      <w:r w:rsidR="003E37AB">
        <w:rPr>
          <w:b w:val="0"/>
          <w:sz w:val="20"/>
        </w:rPr>
        <w:t>,</w:t>
      </w:r>
      <w:r>
        <w:rPr>
          <w:b w:val="0"/>
          <w:sz w:val="20"/>
        </w:rPr>
        <w:t xml:space="preserve"> and one or two grounds in support of the appeal must be indicated (see notes (ii) and (iii) below)</w:t>
      </w:r>
    </w:p>
    <w:p w14:paraId="78EBF6D9" w14:textId="4FCD19FB" w:rsidR="006B3719" w:rsidRPr="00391E37" w:rsidRDefault="00821A60" w:rsidP="00506BCB">
      <w:pPr>
        <w:pStyle w:val="Note"/>
        <w:spacing w:after="120"/>
        <w:rPr>
          <w:sz w:val="20"/>
        </w:rPr>
      </w:pPr>
      <w:r w:rsidRPr="00391E37">
        <w:rPr>
          <w:sz w:val="20"/>
        </w:rPr>
        <w:t>Note (</w:t>
      </w:r>
      <w:r w:rsidR="00B97720">
        <w:rPr>
          <w:sz w:val="20"/>
        </w:rPr>
        <w:t>i</w:t>
      </w:r>
      <w:r w:rsidRPr="00391E37">
        <w:rPr>
          <w:sz w:val="20"/>
        </w:rPr>
        <w:t>i)</w:t>
      </w:r>
      <w:r w:rsidR="003527A0" w:rsidRPr="00391E37">
        <w:rPr>
          <w:sz w:val="20"/>
        </w:rPr>
        <w:tab/>
      </w:r>
      <w:r w:rsidR="00ED5896">
        <w:rPr>
          <w:b w:val="0"/>
          <w:sz w:val="20"/>
        </w:rPr>
        <w:t>'</w:t>
      </w:r>
      <w:r w:rsidRPr="00391E37">
        <w:rPr>
          <w:b w:val="0"/>
          <w:sz w:val="20"/>
        </w:rPr>
        <w:t>Procedure</w:t>
      </w:r>
      <w:r w:rsidR="00ED5896">
        <w:rPr>
          <w:b w:val="0"/>
          <w:sz w:val="20"/>
        </w:rPr>
        <w:t>'</w:t>
      </w:r>
      <w:r w:rsidRPr="00391E37">
        <w:rPr>
          <w:b w:val="0"/>
          <w:sz w:val="20"/>
        </w:rPr>
        <w:t xml:space="preserve"> refers to an irregularity in the conduct of the review such that the legitimacy of the decision(s) reached is/are called into question.</w:t>
      </w:r>
    </w:p>
    <w:p w14:paraId="60B44F2E" w14:textId="5FD267E4" w:rsidR="003527A0" w:rsidRDefault="00821A60" w:rsidP="00506BCB">
      <w:pPr>
        <w:pStyle w:val="Note"/>
        <w:spacing w:after="120"/>
      </w:pPr>
      <w:r w:rsidRPr="00391E37">
        <w:rPr>
          <w:sz w:val="20"/>
        </w:rPr>
        <w:t>Note (i</w:t>
      </w:r>
      <w:r w:rsidR="00B97720">
        <w:rPr>
          <w:sz w:val="20"/>
        </w:rPr>
        <w:t>i</w:t>
      </w:r>
      <w:r w:rsidRPr="00391E37">
        <w:rPr>
          <w:sz w:val="20"/>
        </w:rPr>
        <w:t>i)</w:t>
      </w:r>
      <w:r w:rsidRPr="00391E37">
        <w:rPr>
          <w:sz w:val="20"/>
        </w:rPr>
        <w:tab/>
      </w:r>
      <w:r w:rsidR="00ED5896">
        <w:rPr>
          <w:b w:val="0"/>
          <w:sz w:val="20"/>
        </w:rPr>
        <w:t>'</w:t>
      </w:r>
      <w:r w:rsidRPr="00391E37">
        <w:rPr>
          <w:b w:val="0"/>
          <w:sz w:val="20"/>
        </w:rPr>
        <w:t>New Material</w:t>
      </w:r>
      <w:r w:rsidR="00ED5896">
        <w:rPr>
          <w:b w:val="0"/>
          <w:sz w:val="20"/>
        </w:rPr>
        <w:t>'</w:t>
      </w:r>
      <w:r w:rsidRPr="00391E37">
        <w:rPr>
          <w:b w:val="0"/>
          <w:sz w:val="20"/>
        </w:rPr>
        <w:t xml:space="preserve"> refers to material that was in existence at the time the review team made its decision which, had it been made available before the review had been completed, would have influenced the judgements of the team, and in relation to which you must provide a good reason for it not having been provided to the review team.</w:t>
      </w:r>
      <w:bookmarkStart w:id="0" w:name="_GoBack"/>
      <w:bookmarkEnd w:id="0"/>
    </w:p>
    <w:tbl>
      <w:tblPr>
        <w:tblStyle w:val="TableGrid"/>
        <w:tblW w:w="0" w:type="auto"/>
        <w:tblLook w:val="04A0" w:firstRow="1" w:lastRow="0" w:firstColumn="1" w:lastColumn="0" w:noHBand="0" w:noVBand="1"/>
      </w:tblPr>
      <w:tblGrid>
        <w:gridCol w:w="7650"/>
        <w:gridCol w:w="1370"/>
      </w:tblGrid>
      <w:tr w:rsidR="006B3719" w14:paraId="77DE3D37" w14:textId="77777777" w:rsidTr="006B3719">
        <w:tc>
          <w:tcPr>
            <w:tcW w:w="9020" w:type="dxa"/>
            <w:gridSpan w:val="2"/>
            <w:shd w:val="clear" w:color="auto" w:fill="F2F2F2" w:themeFill="background1" w:themeFillShade="F2"/>
          </w:tcPr>
          <w:p w14:paraId="5FB9D99D" w14:textId="3611A86D" w:rsidR="006B3719" w:rsidRDefault="006B3719" w:rsidP="00391E37">
            <w:pPr>
              <w:pStyle w:val="Tablefrontpage"/>
            </w:pPr>
            <w:r w:rsidRPr="007C2E4A">
              <w:lastRenderedPageBreak/>
              <w:t xml:space="preserve">Please detail below (or on a separate sheet) the way in which you consider the review </w:t>
            </w:r>
            <w:r w:rsidR="00E600DE">
              <w:br/>
            </w:r>
            <w:r w:rsidRPr="007C2E4A">
              <w:t>to be flawed, based on the grounds of appeal you have selected on the previous page, making sure to explicitly identify the alleged deficiencies that led to each of the appealed judgements (please nu</w:t>
            </w:r>
            <w:r w:rsidRPr="00391E37">
              <w:t>mber your submission accordingly).</w:t>
            </w:r>
          </w:p>
        </w:tc>
      </w:tr>
      <w:tr w:rsidR="006B3719" w14:paraId="75BC768A" w14:textId="77777777" w:rsidTr="006B3719">
        <w:tc>
          <w:tcPr>
            <w:tcW w:w="7650" w:type="dxa"/>
          </w:tcPr>
          <w:p w14:paraId="23DF65C3" w14:textId="77777777" w:rsidR="006B3719" w:rsidRPr="00391E37" w:rsidRDefault="006B3719" w:rsidP="00391E37">
            <w:pPr>
              <w:pStyle w:val="Tablefrontpage"/>
              <w:rPr>
                <w:b/>
              </w:rPr>
            </w:pPr>
            <w:r w:rsidRPr="00391E37">
              <w:rPr>
                <w:b/>
              </w:rPr>
              <w:t>Appeal explanation</w:t>
            </w:r>
          </w:p>
          <w:p w14:paraId="4C4FAA34" w14:textId="77777777" w:rsidR="006B3719" w:rsidRDefault="006B3719" w:rsidP="006B3719"/>
          <w:p w14:paraId="274167DB" w14:textId="77777777" w:rsidR="006B3719" w:rsidRDefault="006B3719" w:rsidP="006B3719"/>
          <w:p w14:paraId="133A03AB" w14:textId="77777777" w:rsidR="006B3719" w:rsidRDefault="006B3719" w:rsidP="006B3719"/>
          <w:p w14:paraId="33AB790F" w14:textId="77777777" w:rsidR="006B3719" w:rsidRDefault="006B3719" w:rsidP="006B3719"/>
          <w:p w14:paraId="5450084B" w14:textId="77777777" w:rsidR="006B3719" w:rsidRDefault="006B3719" w:rsidP="006B3719"/>
          <w:p w14:paraId="1D5B08E7" w14:textId="77777777" w:rsidR="006B3719" w:rsidRDefault="006B3719" w:rsidP="006B3719"/>
          <w:p w14:paraId="48714FB9" w14:textId="77777777" w:rsidR="006B3719" w:rsidRDefault="006B3719" w:rsidP="006B3719"/>
          <w:p w14:paraId="3E0C42D3" w14:textId="77777777" w:rsidR="006B3719" w:rsidRDefault="006B3719" w:rsidP="006B3719"/>
          <w:p w14:paraId="776C7197" w14:textId="77777777" w:rsidR="006B3719" w:rsidRDefault="006B3719" w:rsidP="006B3719"/>
          <w:p w14:paraId="164E9F00" w14:textId="77777777" w:rsidR="006B3719" w:rsidRDefault="006B3719" w:rsidP="006B3719"/>
          <w:p w14:paraId="61368144" w14:textId="77777777" w:rsidR="006B3719" w:rsidRDefault="006B3719" w:rsidP="006B3719"/>
          <w:p w14:paraId="0309E560" w14:textId="77777777" w:rsidR="006B3719" w:rsidRDefault="006B3719" w:rsidP="006B3719"/>
          <w:p w14:paraId="2DB134EB" w14:textId="77777777" w:rsidR="006B3719" w:rsidRDefault="006B3719" w:rsidP="006B3719"/>
          <w:p w14:paraId="0247F930" w14:textId="77777777" w:rsidR="006B3719" w:rsidRDefault="006B3719" w:rsidP="006B3719"/>
          <w:p w14:paraId="1E2F5A71" w14:textId="77777777" w:rsidR="006B3719" w:rsidRDefault="006B3719" w:rsidP="006B3719"/>
          <w:p w14:paraId="19AD56C8" w14:textId="77777777" w:rsidR="006B3719" w:rsidRDefault="006B3719" w:rsidP="006B3719"/>
          <w:p w14:paraId="29E6E3D7" w14:textId="77777777" w:rsidR="006B3719" w:rsidRDefault="006B3719" w:rsidP="006B3719"/>
          <w:p w14:paraId="19BF76E4" w14:textId="77777777" w:rsidR="006B3719" w:rsidRDefault="006B3719" w:rsidP="006B3719"/>
          <w:p w14:paraId="6140BCC0" w14:textId="77777777" w:rsidR="006B3719" w:rsidRDefault="006B3719" w:rsidP="006B3719"/>
          <w:p w14:paraId="0B960D3C" w14:textId="77777777" w:rsidR="006B3719" w:rsidRDefault="006B3719" w:rsidP="006B3719"/>
          <w:p w14:paraId="16867776" w14:textId="77777777" w:rsidR="006B3719" w:rsidRDefault="006B3719" w:rsidP="006B3719"/>
          <w:p w14:paraId="3FA1BA57" w14:textId="77777777" w:rsidR="006B3719" w:rsidRDefault="006B3719" w:rsidP="006B3719"/>
          <w:p w14:paraId="3A767898" w14:textId="77777777" w:rsidR="006B3719" w:rsidRDefault="006B3719" w:rsidP="006B3719"/>
          <w:p w14:paraId="6DFD22A7" w14:textId="77777777" w:rsidR="006B3719" w:rsidRDefault="006B3719" w:rsidP="006B3719"/>
          <w:p w14:paraId="23274CCB" w14:textId="77777777" w:rsidR="006B3719" w:rsidRDefault="006B3719" w:rsidP="006B3719"/>
          <w:p w14:paraId="35B9BF6B" w14:textId="77777777" w:rsidR="006B3719" w:rsidRDefault="006B3719" w:rsidP="006B3719"/>
          <w:p w14:paraId="31F14423" w14:textId="77777777" w:rsidR="006B3719" w:rsidRDefault="006B3719" w:rsidP="006B3719"/>
          <w:p w14:paraId="0FCFCB82" w14:textId="77777777" w:rsidR="006B3719" w:rsidRDefault="006B3719" w:rsidP="006B3719"/>
          <w:p w14:paraId="31BEF712" w14:textId="77777777" w:rsidR="006B3719" w:rsidRDefault="006B3719" w:rsidP="006B3719"/>
          <w:p w14:paraId="061933E7" w14:textId="77777777" w:rsidR="006B3719" w:rsidRDefault="006B3719" w:rsidP="006B3719"/>
          <w:p w14:paraId="0FE8C78A" w14:textId="77777777" w:rsidR="006B3719" w:rsidRDefault="006B3719" w:rsidP="006B3719"/>
          <w:p w14:paraId="703BA975" w14:textId="77777777" w:rsidR="006B3719" w:rsidRDefault="006B3719" w:rsidP="006B3719"/>
          <w:p w14:paraId="3BE0F3C7" w14:textId="77777777" w:rsidR="006B3719" w:rsidRDefault="006B3719" w:rsidP="006B3719"/>
          <w:p w14:paraId="3FF4DFF3" w14:textId="77777777" w:rsidR="006B3719" w:rsidRDefault="006B3719" w:rsidP="006B3719"/>
          <w:p w14:paraId="30405222" w14:textId="77777777" w:rsidR="006B3719" w:rsidRDefault="006B3719" w:rsidP="006B3719"/>
          <w:p w14:paraId="72871B6E" w14:textId="77777777" w:rsidR="006B3719" w:rsidRDefault="006B3719" w:rsidP="006B3719"/>
          <w:p w14:paraId="44343F06" w14:textId="77777777" w:rsidR="006B3719" w:rsidRDefault="006B3719" w:rsidP="006B3719"/>
          <w:p w14:paraId="2362B0F5" w14:textId="77777777" w:rsidR="006B3719" w:rsidRDefault="006B3719" w:rsidP="006B3719"/>
          <w:p w14:paraId="1C2B7070" w14:textId="77777777" w:rsidR="006B3719" w:rsidRDefault="006B3719" w:rsidP="006B3719"/>
          <w:p w14:paraId="49852C76" w14:textId="77777777" w:rsidR="006B3719" w:rsidRDefault="006B3719" w:rsidP="006B3719"/>
          <w:p w14:paraId="1507986A" w14:textId="77777777" w:rsidR="006B3719" w:rsidRDefault="006B3719" w:rsidP="006B3719"/>
          <w:p w14:paraId="5F6EE369" w14:textId="77777777" w:rsidR="006B3719" w:rsidRDefault="006B3719" w:rsidP="006B3719"/>
          <w:p w14:paraId="3C17293B" w14:textId="77777777" w:rsidR="006B3719" w:rsidRDefault="006B3719" w:rsidP="006B3719"/>
          <w:p w14:paraId="5F95A076" w14:textId="77777777" w:rsidR="001C11AA" w:rsidRDefault="001C11AA" w:rsidP="006B3719"/>
          <w:p w14:paraId="0A39BB84" w14:textId="77777777" w:rsidR="006B3719" w:rsidRDefault="006B3719" w:rsidP="006B3719"/>
        </w:tc>
        <w:tc>
          <w:tcPr>
            <w:tcW w:w="1370" w:type="dxa"/>
          </w:tcPr>
          <w:p w14:paraId="63DB78F7" w14:textId="77777777" w:rsidR="006B3719" w:rsidRPr="00391E37" w:rsidRDefault="006B3719" w:rsidP="00391E37">
            <w:pPr>
              <w:pStyle w:val="Tablefrontpage"/>
              <w:jc w:val="center"/>
              <w:rPr>
                <w:b/>
              </w:rPr>
            </w:pPr>
            <w:r w:rsidRPr="00391E37">
              <w:rPr>
                <w:b/>
              </w:rPr>
              <w:t>Reference number of supporting document</w:t>
            </w:r>
          </w:p>
        </w:tc>
      </w:tr>
    </w:tbl>
    <w:p w14:paraId="5A1C9207" w14:textId="77777777" w:rsidR="006B3719" w:rsidRDefault="006B3719">
      <w:r>
        <w:br w:type="page"/>
      </w:r>
    </w:p>
    <w:tbl>
      <w:tblPr>
        <w:tblStyle w:val="TableGrid"/>
        <w:tblW w:w="0" w:type="auto"/>
        <w:tblLook w:val="04A0" w:firstRow="1" w:lastRow="0" w:firstColumn="1" w:lastColumn="0" w:noHBand="0" w:noVBand="1"/>
      </w:tblPr>
      <w:tblGrid>
        <w:gridCol w:w="1980"/>
        <w:gridCol w:w="7040"/>
      </w:tblGrid>
      <w:tr w:rsidR="006C7CCD" w14:paraId="48EE89F5" w14:textId="77777777" w:rsidTr="006C7CCD">
        <w:tc>
          <w:tcPr>
            <w:tcW w:w="9020" w:type="dxa"/>
            <w:gridSpan w:val="2"/>
            <w:shd w:val="clear" w:color="auto" w:fill="F2F2F2" w:themeFill="background1" w:themeFillShade="F2"/>
          </w:tcPr>
          <w:p w14:paraId="151B072A" w14:textId="72E7FEA2" w:rsidR="006C7CCD" w:rsidRPr="00391E37" w:rsidRDefault="006C7CCD" w:rsidP="00391E37">
            <w:pPr>
              <w:pStyle w:val="Tablefrontpage"/>
              <w:rPr>
                <w:b/>
              </w:rPr>
            </w:pPr>
            <w:r w:rsidRPr="00391E37">
              <w:rPr>
                <w:b/>
              </w:rPr>
              <w:lastRenderedPageBreak/>
              <w:t>Appealing organisation</w:t>
            </w:r>
            <w:r w:rsidR="00ED5896">
              <w:rPr>
                <w:b/>
              </w:rPr>
              <w:t>'</w:t>
            </w:r>
            <w:r w:rsidRPr="00391E37">
              <w:rPr>
                <w:b/>
              </w:rPr>
              <w:t>s nominated contact person</w:t>
            </w:r>
          </w:p>
        </w:tc>
      </w:tr>
      <w:tr w:rsidR="006C7CCD" w14:paraId="7E49BCE1" w14:textId="77777777" w:rsidTr="00391E37">
        <w:tc>
          <w:tcPr>
            <w:tcW w:w="1980" w:type="dxa"/>
            <w:shd w:val="clear" w:color="auto" w:fill="F2F2F2" w:themeFill="background1" w:themeFillShade="F2"/>
          </w:tcPr>
          <w:p w14:paraId="022F6296" w14:textId="77777777" w:rsidR="006C7CCD" w:rsidRPr="00391E37" w:rsidRDefault="006C7CCD" w:rsidP="00391E37">
            <w:pPr>
              <w:pStyle w:val="Tablefrontpage"/>
              <w:rPr>
                <w:b/>
              </w:rPr>
            </w:pPr>
            <w:r w:rsidRPr="00391E37">
              <w:rPr>
                <w:b/>
              </w:rPr>
              <w:t>Name</w:t>
            </w:r>
          </w:p>
        </w:tc>
        <w:tc>
          <w:tcPr>
            <w:tcW w:w="7040" w:type="dxa"/>
          </w:tcPr>
          <w:p w14:paraId="6EE5BB27" w14:textId="77777777" w:rsidR="006C7CCD" w:rsidRDefault="006C7CCD" w:rsidP="00391E37">
            <w:pPr>
              <w:pStyle w:val="Tablefrontpage"/>
            </w:pPr>
          </w:p>
        </w:tc>
      </w:tr>
      <w:tr w:rsidR="006C7CCD" w14:paraId="29655873" w14:textId="77777777" w:rsidTr="00391E37">
        <w:tc>
          <w:tcPr>
            <w:tcW w:w="1980" w:type="dxa"/>
            <w:shd w:val="clear" w:color="auto" w:fill="F2F2F2" w:themeFill="background1" w:themeFillShade="F2"/>
          </w:tcPr>
          <w:p w14:paraId="6DE0024A" w14:textId="77777777" w:rsidR="006C7CCD" w:rsidRPr="00391E37" w:rsidRDefault="006C7CCD" w:rsidP="00391E37">
            <w:pPr>
              <w:pStyle w:val="Tablefrontpage"/>
              <w:rPr>
                <w:b/>
              </w:rPr>
            </w:pPr>
            <w:r w:rsidRPr="00391E37">
              <w:rPr>
                <w:b/>
              </w:rPr>
              <w:t>Title</w:t>
            </w:r>
          </w:p>
        </w:tc>
        <w:tc>
          <w:tcPr>
            <w:tcW w:w="7040" w:type="dxa"/>
          </w:tcPr>
          <w:p w14:paraId="45C4C925" w14:textId="77777777" w:rsidR="006C7CCD" w:rsidRDefault="006C7CCD" w:rsidP="00391E37">
            <w:pPr>
              <w:pStyle w:val="Tablefrontpage"/>
            </w:pPr>
          </w:p>
        </w:tc>
      </w:tr>
      <w:tr w:rsidR="006C7CCD" w14:paraId="4895FEBF" w14:textId="77777777" w:rsidTr="00391E37">
        <w:tc>
          <w:tcPr>
            <w:tcW w:w="1980" w:type="dxa"/>
            <w:shd w:val="clear" w:color="auto" w:fill="F2F2F2" w:themeFill="background1" w:themeFillShade="F2"/>
          </w:tcPr>
          <w:p w14:paraId="2FFEFC9C" w14:textId="77777777" w:rsidR="006C7CCD" w:rsidRPr="00391E37" w:rsidRDefault="006C7CCD" w:rsidP="00391E37">
            <w:pPr>
              <w:pStyle w:val="Tablefrontpage"/>
              <w:rPr>
                <w:b/>
              </w:rPr>
            </w:pPr>
            <w:r w:rsidRPr="00391E37">
              <w:rPr>
                <w:b/>
              </w:rPr>
              <w:t>Contact number</w:t>
            </w:r>
          </w:p>
        </w:tc>
        <w:tc>
          <w:tcPr>
            <w:tcW w:w="7040" w:type="dxa"/>
          </w:tcPr>
          <w:p w14:paraId="642DB56D" w14:textId="77777777" w:rsidR="006C7CCD" w:rsidRDefault="006C7CCD" w:rsidP="00391E37">
            <w:pPr>
              <w:pStyle w:val="Tablefrontpage"/>
            </w:pPr>
          </w:p>
        </w:tc>
      </w:tr>
      <w:tr w:rsidR="006C7CCD" w14:paraId="47324484" w14:textId="77777777" w:rsidTr="00391E37">
        <w:tc>
          <w:tcPr>
            <w:tcW w:w="1980" w:type="dxa"/>
            <w:shd w:val="clear" w:color="auto" w:fill="F2F2F2" w:themeFill="background1" w:themeFillShade="F2"/>
          </w:tcPr>
          <w:p w14:paraId="3D5AD1A9" w14:textId="77777777" w:rsidR="006C7CCD" w:rsidRPr="00391E37" w:rsidRDefault="006C7CCD" w:rsidP="00391E37">
            <w:pPr>
              <w:pStyle w:val="Tablefrontpage"/>
              <w:rPr>
                <w:b/>
              </w:rPr>
            </w:pPr>
            <w:r w:rsidRPr="00391E37">
              <w:rPr>
                <w:b/>
              </w:rPr>
              <w:t>Email address</w:t>
            </w:r>
          </w:p>
        </w:tc>
        <w:tc>
          <w:tcPr>
            <w:tcW w:w="7040" w:type="dxa"/>
          </w:tcPr>
          <w:p w14:paraId="602A05ED" w14:textId="77777777" w:rsidR="006C7CCD" w:rsidRDefault="006C7CCD" w:rsidP="00391E37">
            <w:pPr>
              <w:pStyle w:val="Tablefrontpage"/>
            </w:pPr>
          </w:p>
        </w:tc>
      </w:tr>
    </w:tbl>
    <w:p w14:paraId="6E7B599C" w14:textId="77777777" w:rsidR="00821A60" w:rsidRPr="001C76CA" w:rsidRDefault="00821A60" w:rsidP="008E12D0"/>
    <w:p w14:paraId="0D29B7D3" w14:textId="77777777" w:rsidR="00821A60" w:rsidRDefault="00821A60" w:rsidP="008E12D0">
      <w:r w:rsidRPr="001C76CA">
        <w:t>On behalf of the organisation named on page 1 of this form, I confirm that this submission constitutes the entirety of the appeal, and that the information contained herein is accurate and complete.</w:t>
      </w:r>
    </w:p>
    <w:p w14:paraId="147DE0C3" w14:textId="77777777" w:rsidR="008E12D0" w:rsidRDefault="008E12D0" w:rsidP="008E12D0"/>
    <w:tbl>
      <w:tblPr>
        <w:tblStyle w:val="TableGrid"/>
        <w:tblW w:w="0" w:type="auto"/>
        <w:tblLook w:val="04A0" w:firstRow="1" w:lastRow="0" w:firstColumn="1" w:lastColumn="0" w:noHBand="0" w:noVBand="1"/>
      </w:tblPr>
      <w:tblGrid>
        <w:gridCol w:w="1838"/>
        <w:gridCol w:w="7182"/>
      </w:tblGrid>
      <w:tr w:rsidR="00380B5C" w14:paraId="59BB5823" w14:textId="77777777" w:rsidTr="00380B5C">
        <w:tc>
          <w:tcPr>
            <w:tcW w:w="9020" w:type="dxa"/>
            <w:gridSpan w:val="2"/>
            <w:shd w:val="clear" w:color="auto" w:fill="F2F2F2" w:themeFill="background1" w:themeFillShade="F2"/>
          </w:tcPr>
          <w:p w14:paraId="3C245AC7" w14:textId="7D29EDEF" w:rsidR="00380B5C" w:rsidRPr="00391E37" w:rsidRDefault="00380B5C" w:rsidP="00391E37">
            <w:pPr>
              <w:pStyle w:val="Tablefrontpage"/>
              <w:rPr>
                <w:b/>
              </w:rPr>
            </w:pPr>
            <w:r w:rsidRPr="00391E37">
              <w:rPr>
                <w:b/>
              </w:rPr>
              <w:t xml:space="preserve">Appealing </w:t>
            </w:r>
            <w:r w:rsidRPr="00391E37">
              <w:rPr>
                <w:rStyle w:val="TablefrontpageChar"/>
                <w:b/>
              </w:rPr>
              <w:t>organisation</w:t>
            </w:r>
            <w:r w:rsidR="00ED5896">
              <w:rPr>
                <w:rStyle w:val="TablefrontpageChar"/>
                <w:b/>
              </w:rPr>
              <w:t>'</w:t>
            </w:r>
            <w:r w:rsidRPr="00391E37">
              <w:rPr>
                <w:rStyle w:val="TablefrontpageChar"/>
                <w:b/>
              </w:rPr>
              <w:t>s authorised signatory</w:t>
            </w:r>
          </w:p>
        </w:tc>
      </w:tr>
      <w:tr w:rsidR="00380B5C" w14:paraId="1E8D920C" w14:textId="77777777" w:rsidTr="00380B5C">
        <w:tc>
          <w:tcPr>
            <w:tcW w:w="1838" w:type="dxa"/>
            <w:shd w:val="clear" w:color="auto" w:fill="F2F2F2" w:themeFill="background1" w:themeFillShade="F2"/>
          </w:tcPr>
          <w:p w14:paraId="03311A60" w14:textId="77777777" w:rsidR="00380B5C" w:rsidRPr="00391E37" w:rsidRDefault="00380B5C" w:rsidP="00391E37">
            <w:pPr>
              <w:pStyle w:val="Tablefrontpage"/>
              <w:rPr>
                <w:b/>
              </w:rPr>
            </w:pPr>
            <w:r w:rsidRPr="00391E37">
              <w:rPr>
                <w:b/>
              </w:rPr>
              <w:t>Signature</w:t>
            </w:r>
          </w:p>
        </w:tc>
        <w:tc>
          <w:tcPr>
            <w:tcW w:w="7182" w:type="dxa"/>
          </w:tcPr>
          <w:p w14:paraId="0DCD7852" w14:textId="77777777" w:rsidR="00380B5C" w:rsidRDefault="00380B5C" w:rsidP="00391E37">
            <w:pPr>
              <w:pStyle w:val="Tablefrontpage"/>
            </w:pPr>
          </w:p>
        </w:tc>
      </w:tr>
      <w:tr w:rsidR="00380B5C" w14:paraId="7339C9A4" w14:textId="77777777" w:rsidTr="00380B5C">
        <w:tc>
          <w:tcPr>
            <w:tcW w:w="1838" w:type="dxa"/>
            <w:shd w:val="clear" w:color="auto" w:fill="F2F2F2" w:themeFill="background1" w:themeFillShade="F2"/>
          </w:tcPr>
          <w:p w14:paraId="38289FF1" w14:textId="77777777" w:rsidR="00380B5C" w:rsidRPr="00391E37" w:rsidRDefault="00380B5C" w:rsidP="00391E37">
            <w:pPr>
              <w:pStyle w:val="Tablefrontpage"/>
              <w:rPr>
                <w:b/>
              </w:rPr>
            </w:pPr>
            <w:r w:rsidRPr="00391E37">
              <w:rPr>
                <w:b/>
              </w:rPr>
              <w:t>Name</w:t>
            </w:r>
          </w:p>
        </w:tc>
        <w:tc>
          <w:tcPr>
            <w:tcW w:w="7182" w:type="dxa"/>
          </w:tcPr>
          <w:p w14:paraId="098CA244" w14:textId="77777777" w:rsidR="00380B5C" w:rsidRDefault="00380B5C" w:rsidP="00391E37">
            <w:pPr>
              <w:pStyle w:val="Tablefrontpage"/>
            </w:pPr>
          </w:p>
        </w:tc>
      </w:tr>
      <w:tr w:rsidR="00380B5C" w14:paraId="136AB165" w14:textId="77777777" w:rsidTr="00380B5C">
        <w:tc>
          <w:tcPr>
            <w:tcW w:w="1838" w:type="dxa"/>
            <w:shd w:val="clear" w:color="auto" w:fill="F2F2F2" w:themeFill="background1" w:themeFillShade="F2"/>
          </w:tcPr>
          <w:p w14:paraId="0AF98899" w14:textId="77777777" w:rsidR="00380B5C" w:rsidRPr="00391E37" w:rsidRDefault="00380B5C" w:rsidP="00391E37">
            <w:pPr>
              <w:pStyle w:val="Tablefrontpage"/>
              <w:rPr>
                <w:b/>
              </w:rPr>
            </w:pPr>
            <w:r w:rsidRPr="00391E37">
              <w:rPr>
                <w:b/>
              </w:rPr>
              <w:t>Title</w:t>
            </w:r>
          </w:p>
        </w:tc>
        <w:tc>
          <w:tcPr>
            <w:tcW w:w="7182" w:type="dxa"/>
          </w:tcPr>
          <w:p w14:paraId="21FA1E57" w14:textId="77777777" w:rsidR="00380B5C" w:rsidRDefault="00380B5C" w:rsidP="00391E37">
            <w:pPr>
              <w:pStyle w:val="Tablefrontpage"/>
            </w:pPr>
          </w:p>
        </w:tc>
      </w:tr>
      <w:tr w:rsidR="00380B5C" w14:paraId="62E9A9BD" w14:textId="77777777" w:rsidTr="00380B5C">
        <w:tc>
          <w:tcPr>
            <w:tcW w:w="1838" w:type="dxa"/>
            <w:shd w:val="clear" w:color="auto" w:fill="F2F2F2" w:themeFill="background1" w:themeFillShade="F2"/>
          </w:tcPr>
          <w:p w14:paraId="7F243599" w14:textId="77777777" w:rsidR="00380B5C" w:rsidRPr="00391E37" w:rsidRDefault="00380B5C" w:rsidP="00391E37">
            <w:pPr>
              <w:pStyle w:val="Tablefrontpage"/>
              <w:rPr>
                <w:b/>
              </w:rPr>
            </w:pPr>
            <w:r w:rsidRPr="00391E37">
              <w:rPr>
                <w:b/>
              </w:rPr>
              <w:t>Date</w:t>
            </w:r>
          </w:p>
        </w:tc>
        <w:tc>
          <w:tcPr>
            <w:tcW w:w="7182" w:type="dxa"/>
          </w:tcPr>
          <w:p w14:paraId="2B291A7B" w14:textId="77777777" w:rsidR="00380B5C" w:rsidRDefault="00380B5C" w:rsidP="00391E37">
            <w:pPr>
              <w:pStyle w:val="Tablefrontpage"/>
            </w:pPr>
          </w:p>
        </w:tc>
      </w:tr>
    </w:tbl>
    <w:p w14:paraId="39219552" w14:textId="77777777" w:rsidR="00821A60" w:rsidRPr="001C76CA" w:rsidRDefault="00821A60" w:rsidP="00380B5C"/>
    <w:p w14:paraId="586A4693" w14:textId="77777777" w:rsidR="00821A60" w:rsidRPr="00391E37" w:rsidRDefault="00821A60" w:rsidP="00380B5C">
      <w:pPr>
        <w:rPr>
          <w:sz w:val="20"/>
        </w:rPr>
      </w:pPr>
      <w:r w:rsidRPr="00391E37">
        <w:rPr>
          <w:sz w:val="20"/>
        </w:rPr>
        <w:t xml:space="preserve">This form, duly completed, any supporting documentation and all subsequent correspondence relating to the appeal should be sent directly to the following address: </w:t>
      </w:r>
    </w:p>
    <w:p w14:paraId="002262CD" w14:textId="77777777" w:rsidR="00380B5C" w:rsidRPr="001C76CA" w:rsidRDefault="00380B5C" w:rsidP="00380B5C"/>
    <w:p w14:paraId="42350D71" w14:textId="77777777" w:rsidR="00821A60" w:rsidRPr="00391E37" w:rsidRDefault="00821A60" w:rsidP="00380B5C">
      <w:pPr>
        <w:rPr>
          <w:sz w:val="20"/>
        </w:rPr>
      </w:pPr>
      <w:r w:rsidRPr="00391E37">
        <w:rPr>
          <w:sz w:val="20"/>
        </w:rPr>
        <w:t>Head of Governance</w:t>
      </w:r>
    </w:p>
    <w:p w14:paraId="08518006" w14:textId="77777777" w:rsidR="00821A60" w:rsidRPr="00391E37" w:rsidRDefault="00821A60" w:rsidP="00380B5C">
      <w:pPr>
        <w:rPr>
          <w:sz w:val="20"/>
        </w:rPr>
      </w:pPr>
      <w:r w:rsidRPr="00391E37">
        <w:rPr>
          <w:sz w:val="20"/>
        </w:rPr>
        <w:t>The Quality Assurance Agency for Higher Education</w:t>
      </w:r>
    </w:p>
    <w:p w14:paraId="39A90B1F" w14:textId="77777777" w:rsidR="00821A60" w:rsidRPr="00391E37" w:rsidRDefault="00821A60" w:rsidP="00380B5C">
      <w:pPr>
        <w:rPr>
          <w:sz w:val="20"/>
        </w:rPr>
      </w:pPr>
      <w:r w:rsidRPr="00391E37">
        <w:rPr>
          <w:sz w:val="20"/>
        </w:rPr>
        <w:t>Southgate House</w:t>
      </w:r>
    </w:p>
    <w:p w14:paraId="251C6CCB" w14:textId="77777777" w:rsidR="00821A60" w:rsidRPr="00391E37" w:rsidRDefault="00821A60" w:rsidP="00380B5C">
      <w:pPr>
        <w:rPr>
          <w:sz w:val="20"/>
        </w:rPr>
      </w:pPr>
      <w:r w:rsidRPr="00391E37">
        <w:rPr>
          <w:sz w:val="20"/>
        </w:rPr>
        <w:t>Southgate Street</w:t>
      </w:r>
    </w:p>
    <w:p w14:paraId="4E867AFE" w14:textId="77777777" w:rsidR="00821A60" w:rsidRPr="00391E37" w:rsidRDefault="00821A60" w:rsidP="00380B5C">
      <w:pPr>
        <w:rPr>
          <w:sz w:val="20"/>
        </w:rPr>
      </w:pPr>
      <w:r w:rsidRPr="00391E37">
        <w:rPr>
          <w:sz w:val="20"/>
        </w:rPr>
        <w:t>Gloucester</w:t>
      </w:r>
    </w:p>
    <w:p w14:paraId="1829348C" w14:textId="77777777" w:rsidR="00821A60" w:rsidRPr="00391E37" w:rsidRDefault="00821A60" w:rsidP="00380B5C">
      <w:pPr>
        <w:rPr>
          <w:sz w:val="20"/>
        </w:rPr>
      </w:pPr>
      <w:r w:rsidRPr="00391E37">
        <w:rPr>
          <w:sz w:val="20"/>
        </w:rPr>
        <w:t>GL1 1UB</w:t>
      </w:r>
    </w:p>
    <w:p w14:paraId="7FD1A344" w14:textId="77777777" w:rsidR="00821A60" w:rsidRPr="001C76CA" w:rsidRDefault="00821A60" w:rsidP="00380B5C"/>
    <w:p w14:paraId="12DD602F" w14:textId="24DC4B65" w:rsidR="001C11AA" w:rsidRDefault="00026887" w:rsidP="008B5C58">
      <w:r>
        <w:rPr>
          <w:b/>
          <w:sz w:val="20"/>
        </w:rPr>
        <w:t xml:space="preserve">Note: </w:t>
      </w:r>
      <w:r w:rsidR="002A25B4" w:rsidRPr="00391E37">
        <w:rPr>
          <w:b/>
          <w:sz w:val="20"/>
        </w:rPr>
        <w:t>P</w:t>
      </w:r>
      <w:r w:rsidR="00821A60" w:rsidRPr="00391E37">
        <w:rPr>
          <w:b/>
          <w:sz w:val="20"/>
        </w:rPr>
        <w:t>lease do not send appeal correspondence to any member of your QAA review team.</w:t>
      </w:r>
    </w:p>
    <w:p w14:paraId="51BF9CD3" w14:textId="77777777" w:rsidR="001C11AA" w:rsidRDefault="001C11AA" w:rsidP="008B5C58"/>
    <w:p w14:paraId="62479B3E" w14:textId="77777777" w:rsidR="00026887" w:rsidRDefault="00026887" w:rsidP="008B5C58"/>
    <w:p w14:paraId="3EF03BDF" w14:textId="77777777" w:rsidR="001C11AA" w:rsidRDefault="001C11AA" w:rsidP="008B5C58"/>
    <w:p w14:paraId="21359F19" w14:textId="1DA2FBC2" w:rsidR="008B5C58" w:rsidRPr="008B5C58" w:rsidRDefault="008B5C58" w:rsidP="008B5C58">
      <w:pPr>
        <w:rPr>
          <w:lang w:val="en-GB"/>
        </w:rPr>
      </w:pPr>
      <w:r w:rsidRPr="008B5C58">
        <w:rPr>
          <w:lang w:val="en-GB"/>
        </w:rPr>
        <w:t>© The Quality Assurance Agency for Higher Education 20</w:t>
      </w:r>
      <w:r w:rsidR="003E3E18">
        <w:rPr>
          <w:lang w:val="en-GB"/>
        </w:rPr>
        <w:t>24</w:t>
      </w:r>
    </w:p>
    <w:p w14:paraId="212547B1" w14:textId="77777777" w:rsidR="008B5C58" w:rsidRDefault="008B5C58" w:rsidP="008B5C58">
      <w:pPr>
        <w:rPr>
          <w:lang w:val="en-GB"/>
        </w:rPr>
      </w:pPr>
      <w:r w:rsidRPr="008B5C58">
        <w:rPr>
          <w:lang w:val="en-GB"/>
        </w:rPr>
        <w:t>Southgate House, Southgate Street, Gloucester GL1 1UB</w:t>
      </w:r>
    </w:p>
    <w:p w14:paraId="2E3C2153" w14:textId="77777777" w:rsidR="008B5C58" w:rsidRPr="008B5C58" w:rsidRDefault="008B5C58" w:rsidP="008B5C58">
      <w:pPr>
        <w:rPr>
          <w:lang w:val="en-GB"/>
        </w:rPr>
      </w:pPr>
    </w:p>
    <w:p w14:paraId="53D746B1" w14:textId="77777777" w:rsidR="008B5C58" w:rsidRPr="008B5C58" w:rsidRDefault="008B5C58" w:rsidP="008B5C58">
      <w:pPr>
        <w:tabs>
          <w:tab w:val="left" w:pos="1134"/>
        </w:tabs>
        <w:rPr>
          <w:lang w:val="en-GB"/>
        </w:rPr>
      </w:pPr>
      <w:r w:rsidRPr="008B5C58">
        <w:rPr>
          <w:lang w:val="en-GB"/>
        </w:rPr>
        <w:t>Tel:</w:t>
      </w:r>
      <w:r>
        <w:rPr>
          <w:lang w:val="en-GB"/>
        </w:rPr>
        <w:tab/>
      </w:r>
      <w:r w:rsidRPr="008B5C58">
        <w:rPr>
          <w:lang w:val="en-GB"/>
        </w:rPr>
        <w:t>01452 557 000</w:t>
      </w:r>
    </w:p>
    <w:p w14:paraId="04BFD077" w14:textId="77777777" w:rsidR="008B5C58" w:rsidRPr="008B5C58" w:rsidRDefault="008B5C58" w:rsidP="008B5C58">
      <w:pPr>
        <w:tabs>
          <w:tab w:val="left" w:pos="1134"/>
        </w:tabs>
        <w:rPr>
          <w:lang w:val="en-GB"/>
        </w:rPr>
      </w:pPr>
      <w:r w:rsidRPr="008B5C58">
        <w:rPr>
          <w:lang w:val="en-GB"/>
        </w:rPr>
        <w:t>Email:</w:t>
      </w:r>
      <w:r>
        <w:rPr>
          <w:lang w:val="en-GB"/>
        </w:rPr>
        <w:tab/>
      </w:r>
      <w:hyperlink r:id="rId10" w:history="1">
        <w:r w:rsidRPr="0045316B">
          <w:rPr>
            <w:rStyle w:val="Hyperlink"/>
            <w:lang w:val="en-GB"/>
          </w:rPr>
          <w:t>enquiries@qaa.ac.uk</w:t>
        </w:r>
      </w:hyperlink>
      <w:r>
        <w:rPr>
          <w:lang w:val="en-GB"/>
        </w:rPr>
        <w:t xml:space="preserve"> </w:t>
      </w:r>
    </w:p>
    <w:p w14:paraId="4DAD28BE" w14:textId="77777777" w:rsidR="008B5C58" w:rsidRDefault="008B5C58" w:rsidP="008B5C58">
      <w:pPr>
        <w:tabs>
          <w:tab w:val="left" w:pos="1134"/>
        </w:tabs>
        <w:rPr>
          <w:lang w:val="en-GB"/>
        </w:rPr>
      </w:pPr>
      <w:r w:rsidRPr="008B5C58">
        <w:rPr>
          <w:lang w:val="en-GB"/>
        </w:rPr>
        <w:t>Website:</w:t>
      </w:r>
      <w:r>
        <w:rPr>
          <w:lang w:val="en-GB"/>
        </w:rPr>
        <w:tab/>
      </w:r>
      <w:hyperlink r:id="rId11" w:history="1">
        <w:r w:rsidRPr="0045316B">
          <w:rPr>
            <w:rStyle w:val="Hyperlink"/>
            <w:lang w:val="en-GB"/>
          </w:rPr>
          <w:t>www.qaa.ac.uk</w:t>
        </w:r>
      </w:hyperlink>
    </w:p>
    <w:p w14:paraId="0700CDC1" w14:textId="77777777" w:rsidR="008B5C58" w:rsidRPr="008B5C58" w:rsidRDefault="008B5C58" w:rsidP="008B5C58">
      <w:pPr>
        <w:rPr>
          <w:lang w:val="en-GB"/>
        </w:rPr>
      </w:pPr>
    </w:p>
    <w:p w14:paraId="44E21897" w14:textId="77777777" w:rsidR="008B5C58" w:rsidRPr="001C76CA" w:rsidRDefault="008B5C58" w:rsidP="008B5C58">
      <w:r w:rsidRPr="008B5C58">
        <w:rPr>
          <w:lang w:val="en-GB"/>
        </w:rPr>
        <w:t>Registered charity numbers 1062746 and SC037786</w:t>
      </w:r>
    </w:p>
    <w:sectPr w:rsidR="008B5C58" w:rsidRPr="001C76CA" w:rsidSect="00391E37">
      <w:footerReference w:type="default" r:id="rId12"/>
      <w:pgSz w:w="11910" w:h="16840"/>
      <w:pgMar w:top="1440" w:right="1440" w:bottom="1440" w:left="1440" w:header="0" w:footer="69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5CC7A4" w14:textId="77777777" w:rsidR="0078626F" w:rsidRDefault="0078626F" w:rsidP="001D098D">
      <w:r>
        <w:separator/>
      </w:r>
    </w:p>
  </w:endnote>
  <w:endnote w:type="continuationSeparator" w:id="0">
    <w:p w14:paraId="7465F198" w14:textId="77777777" w:rsidR="0078626F" w:rsidRDefault="0078626F" w:rsidP="001D098D">
      <w:r>
        <w:continuationSeparator/>
      </w:r>
    </w:p>
  </w:endnote>
  <w:endnote w:type="continuationNotice" w:id="1">
    <w:p w14:paraId="55D61ADC" w14:textId="77777777" w:rsidR="0044223C" w:rsidRDefault="004422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8333698"/>
      <w:docPartObj>
        <w:docPartGallery w:val="Page Numbers (Bottom of Page)"/>
        <w:docPartUnique/>
      </w:docPartObj>
    </w:sdtPr>
    <w:sdtEndPr>
      <w:rPr>
        <w:noProof/>
      </w:rPr>
    </w:sdtEndPr>
    <w:sdtContent>
      <w:p w14:paraId="40DA83B8" w14:textId="77777777" w:rsidR="007C2E4A" w:rsidRPr="0088117B" w:rsidRDefault="007C2E4A" w:rsidP="00391E37">
        <w:pPr>
          <w:pStyle w:val="Footer"/>
          <w:jc w:val="center"/>
        </w:pPr>
        <w:r>
          <w:fldChar w:fldCharType="begin"/>
        </w:r>
        <w:r>
          <w:instrText xml:space="preserve"> PAGE   \* MERGEFORMAT </w:instrText>
        </w:r>
        <w:r>
          <w:fldChar w:fldCharType="separate"/>
        </w:r>
        <w:r w:rsidR="00A2727C">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FD6E8" w14:textId="77777777" w:rsidR="0078626F" w:rsidRDefault="0078626F" w:rsidP="001D098D">
      <w:r>
        <w:separator/>
      </w:r>
    </w:p>
  </w:footnote>
  <w:footnote w:type="continuationSeparator" w:id="0">
    <w:p w14:paraId="18EBF6C3" w14:textId="77777777" w:rsidR="0078626F" w:rsidRDefault="0078626F" w:rsidP="001D098D">
      <w:r>
        <w:continuationSeparator/>
      </w:r>
    </w:p>
  </w:footnote>
  <w:footnote w:type="continuationNotice" w:id="1">
    <w:p w14:paraId="0A37BA30" w14:textId="77777777" w:rsidR="0044223C" w:rsidRDefault="0044223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F0BC8"/>
    <w:multiLevelType w:val="hybridMultilevel"/>
    <w:tmpl w:val="37CCFA04"/>
    <w:lvl w:ilvl="0" w:tplc="8968DEA0">
      <w:start w:val="1"/>
      <w:numFmt w:val="decimal"/>
      <w:lvlText w:val="%1"/>
      <w:lvlJc w:val="left"/>
      <w:pPr>
        <w:ind w:left="120" w:hanging="852"/>
      </w:pPr>
      <w:rPr>
        <w:rFonts w:ascii="Arial" w:eastAsia="Arial" w:hAnsi="Arial" w:hint="default"/>
        <w:sz w:val="22"/>
        <w:szCs w:val="22"/>
      </w:rPr>
    </w:lvl>
    <w:lvl w:ilvl="1" w:tplc="4EAC845E">
      <w:start w:val="1"/>
      <w:numFmt w:val="bullet"/>
      <w:lvlText w:val="•"/>
      <w:lvlJc w:val="left"/>
      <w:pPr>
        <w:ind w:left="963" w:hanging="852"/>
      </w:pPr>
      <w:rPr>
        <w:rFonts w:hint="default"/>
      </w:rPr>
    </w:lvl>
    <w:lvl w:ilvl="2" w:tplc="08090017">
      <w:start w:val="1"/>
      <w:numFmt w:val="lowerLetter"/>
      <w:lvlText w:val="%3)"/>
      <w:lvlJc w:val="left"/>
      <w:pPr>
        <w:ind w:left="1805" w:hanging="852"/>
      </w:pPr>
      <w:rPr>
        <w:rFonts w:hint="default"/>
      </w:rPr>
    </w:lvl>
    <w:lvl w:ilvl="3" w:tplc="720232DC">
      <w:start w:val="1"/>
      <w:numFmt w:val="bullet"/>
      <w:lvlText w:val="•"/>
      <w:lvlJc w:val="left"/>
      <w:pPr>
        <w:ind w:left="2648" w:hanging="852"/>
      </w:pPr>
      <w:rPr>
        <w:rFonts w:hint="default"/>
      </w:rPr>
    </w:lvl>
    <w:lvl w:ilvl="4" w:tplc="86CCC20C">
      <w:start w:val="1"/>
      <w:numFmt w:val="bullet"/>
      <w:lvlText w:val="•"/>
      <w:lvlJc w:val="left"/>
      <w:pPr>
        <w:ind w:left="3490" w:hanging="852"/>
      </w:pPr>
      <w:rPr>
        <w:rFonts w:hint="default"/>
      </w:rPr>
    </w:lvl>
    <w:lvl w:ilvl="5" w:tplc="DC30B158">
      <w:start w:val="1"/>
      <w:numFmt w:val="bullet"/>
      <w:lvlText w:val="•"/>
      <w:lvlJc w:val="left"/>
      <w:pPr>
        <w:ind w:left="4333" w:hanging="852"/>
      </w:pPr>
      <w:rPr>
        <w:rFonts w:hint="default"/>
      </w:rPr>
    </w:lvl>
    <w:lvl w:ilvl="6" w:tplc="26AE4FD4">
      <w:start w:val="1"/>
      <w:numFmt w:val="bullet"/>
      <w:lvlText w:val="•"/>
      <w:lvlJc w:val="left"/>
      <w:pPr>
        <w:ind w:left="5176" w:hanging="852"/>
      </w:pPr>
      <w:rPr>
        <w:rFonts w:hint="default"/>
      </w:rPr>
    </w:lvl>
    <w:lvl w:ilvl="7" w:tplc="C61CAA80">
      <w:start w:val="1"/>
      <w:numFmt w:val="bullet"/>
      <w:lvlText w:val="•"/>
      <w:lvlJc w:val="left"/>
      <w:pPr>
        <w:ind w:left="6018" w:hanging="852"/>
      </w:pPr>
      <w:rPr>
        <w:rFonts w:hint="default"/>
      </w:rPr>
    </w:lvl>
    <w:lvl w:ilvl="8" w:tplc="819E1F3C">
      <w:start w:val="1"/>
      <w:numFmt w:val="bullet"/>
      <w:lvlText w:val="•"/>
      <w:lvlJc w:val="left"/>
      <w:pPr>
        <w:ind w:left="6861" w:hanging="852"/>
      </w:pPr>
      <w:rPr>
        <w:rFonts w:hint="default"/>
      </w:rPr>
    </w:lvl>
  </w:abstractNum>
  <w:abstractNum w:abstractNumId="1" w15:restartNumberingAfterBreak="0">
    <w:nsid w:val="1A167683"/>
    <w:multiLevelType w:val="hybridMultilevel"/>
    <w:tmpl w:val="B5D42A64"/>
    <w:lvl w:ilvl="0" w:tplc="5CBCFE24">
      <w:start w:val="1"/>
      <w:numFmt w:val="lowerLetter"/>
      <w:lvlText w:val="%1"/>
      <w:lvlJc w:val="left"/>
      <w:pPr>
        <w:ind w:left="720" w:hanging="360"/>
      </w:pPr>
      <w:rPr>
        <w:rFonts w:hint="default"/>
      </w:rPr>
    </w:lvl>
    <w:lvl w:ilvl="1" w:tplc="66681A24">
      <w:start w:val="1"/>
      <w:numFmt w:val="lowerLetter"/>
      <w:lvlText w:val="%2"/>
      <w:lvlJc w:val="left"/>
      <w:pPr>
        <w:ind w:left="1440" w:hanging="360"/>
      </w:pPr>
      <w:rPr>
        <w:rFonts w:hint="default"/>
      </w:rPr>
    </w:lvl>
    <w:lvl w:ilvl="2" w:tplc="08090001">
      <w:start w:val="1"/>
      <w:numFmt w:val="bullet"/>
      <w:lvlText w:val=""/>
      <w:lvlJc w:val="left"/>
      <w:pPr>
        <w:ind w:left="2160" w:hanging="18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65F4845"/>
    <w:multiLevelType w:val="hybridMultilevel"/>
    <w:tmpl w:val="AA5C339C"/>
    <w:lvl w:ilvl="0" w:tplc="4D82D6C6">
      <w:start w:val="1"/>
      <w:numFmt w:val="lowerLetter"/>
      <w:lvlText w:val="%1."/>
      <w:lvlJc w:val="left"/>
      <w:pPr>
        <w:ind w:left="1572" w:hanging="852"/>
      </w:pPr>
      <w:rPr>
        <w:rFonts w:ascii="Arial" w:eastAsia="Arial" w:hAnsi="Arial" w:hint="default"/>
        <w:b/>
        <w:bCs/>
        <w:sz w:val="24"/>
        <w:szCs w:val="24"/>
      </w:rPr>
    </w:lvl>
    <w:lvl w:ilvl="1" w:tplc="F8C0A7E2">
      <w:start w:val="1"/>
      <w:numFmt w:val="bullet"/>
      <w:lvlText w:val="•"/>
      <w:lvlJc w:val="left"/>
      <w:pPr>
        <w:ind w:left="2329" w:hanging="852"/>
      </w:pPr>
      <w:rPr>
        <w:rFonts w:hint="default"/>
      </w:rPr>
    </w:lvl>
    <w:lvl w:ilvl="2" w:tplc="0C58F930">
      <w:start w:val="1"/>
      <w:numFmt w:val="bullet"/>
      <w:lvlText w:val="•"/>
      <w:lvlJc w:val="left"/>
      <w:pPr>
        <w:ind w:left="3087" w:hanging="852"/>
      </w:pPr>
      <w:rPr>
        <w:rFonts w:hint="default"/>
      </w:rPr>
    </w:lvl>
    <w:lvl w:ilvl="3" w:tplc="4792035E">
      <w:start w:val="1"/>
      <w:numFmt w:val="bullet"/>
      <w:lvlText w:val="•"/>
      <w:lvlJc w:val="left"/>
      <w:pPr>
        <w:ind w:left="3844" w:hanging="852"/>
      </w:pPr>
      <w:rPr>
        <w:rFonts w:hint="default"/>
      </w:rPr>
    </w:lvl>
    <w:lvl w:ilvl="4" w:tplc="AE6A9C62">
      <w:start w:val="1"/>
      <w:numFmt w:val="bullet"/>
      <w:lvlText w:val="•"/>
      <w:lvlJc w:val="left"/>
      <w:pPr>
        <w:ind w:left="4602" w:hanging="852"/>
      </w:pPr>
      <w:rPr>
        <w:rFonts w:hint="default"/>
      </w:rPr>
    </w:lvl>
    <w:lvl w:ilvl="5" w:tplc="FFF624DC">
      <w:start w:val="1"/>
      <w:numFmt w:val="bullet"/>
      <w:lvlText w:val="•"/>
      <w:lvlJc w:val="left"/>
      <w:pPr>
        <w:ind w:left="5359" w:hanging="852"/>
      </w:pPr>
      <w:rPr>
        <w:rFonts w:hint="default"/>
      </w:rPr>
    </w:lvl>
    <w:lvl w:ilvl="6" w:tplc="87A67662">
      <w:start w:val="1"/>
      <w:numFmt w:val="bullet"/>
      <w:lvlText w:val="•"/>
      <w:lvlJc w:val="left"/>
      <w:pPr>
        <w:ind w:left="6116" w:hanging="852"/>
      </w:pPr>
      <w:rPr>
        <w:rFonts w:hint="default"/>
      </w:rPr>
    </w:lvl>
    <w:lvl w:ilvl="7" w:tplc="1A78AE0C">
      <w:start w:val="1"/>
      <w:numFmt w:val="bullet"/>
      <w:lvlText w:val="•"/>
      <w:lvlJc w:val="left"/>
      <w:pPr>
        <w:ind w:left="6874" w:hanging="852"/>
      </w:pPr>
      <w:rPr>
        <w:rFonts w:hint="default"/>
      </w:rPr>
    </w:lvl>
    <w:lvl w:ilvl="8" w:tplc="7026FAF6">
      <w:start w:val="1"/>
      <w:numFmt w:val="bullet"/>
      <w:lvlText w:val="•"/>
      <w:lvlJc w:val="left"/>
      <w:pPr>
        <w:ind w:left="7631" w:hanging="852"/>
      </w:pPr>
      <w:rPr>
        <w:rFonts w:hint="default"/>
      </w:rPr>
    </w:lvl>
  </w:abstractNum>
  <w:abstractNum w:abstractNumId="3" w15:restartNumberingAfterBreak="0">
    <w:nsid w:val="2B5E766F"/>
    <w:multiLevelType w:val="hybridMultilevel"/>
    <w:tmpl w:val="8A9CED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BE235C4"/>
    <w:multiLevelType w:val="hybridMultilevel"/>
    <w:tmpl w:val="ADB0B052"/>
    <w:lvl w:ilvl="0" w:tplc="D4B8141E">
      <w:start w:val="1"/>
      <w:numFmt w:val="bullet"/>
      <w:lvlText w:val=""/>
      <w:lvlJc w:val="left"/>
      <w:pPr>
        <w:ind w:left="972" w:hanging="852"/>
      </w:pPr>
      <w:rPr>
        <w:rFonts w:ascii="Symbol" w:eastAsia="Symbol" w:hAnsi="Symbol" w:hint="default"/>
        <w:sz w:val="22"/>
        <w:szCs w:val="22"/>
      </w:rPr>
    </w:lvl>
    <w:lvl w:ilvl="1" w:tplc="4134E4A8">
      <w:start w:val="1"/>
      <w:numFmt w:val="bullet"/>
      <w:lvlText w:val="•"/>
      <w:lvlJc w:val="left"/>
      <w:pPr>
        <w:ind w:left="1729" w:hanging="852"/>
      </w:pPr>
      <w:rPr>
        <w:rFonts w:hint="default"/>
      </w:rPr>
    </w:lvl>
    <w:lvl w:ilvl="2" w:tplc="BD5632D2">
      <w:start w:val="1"/>
      <w:numFmt w:val="bullet"/>
      <w:lvlText w:val="•"/>
      <w:lvlJc w:val="left"/>
      <w:pPr>
        <w:ind w:left="2487" w:hanging="852"/>
      </w:pPr>
      <w:rPr>
        <w:rFonts w:hint="default"/>
      </w:rPr>
    </w:lvl>
    <w:lvl w:ilvl="3" w:tplc="29C25DBE">
      <w:start w:val="1"/>
      <w:numFmt w:val="bullet"/>
      <w:lvlText w:val="•"/>
      <w:lvlJc w:val="left"/>
      <w:pPr>
        <w:ind w:left="3244" w:hanging="852"/>
      </w:pPr>
      <w:rPr>
        <w:rFonts w:hint="default"/>
      </w:rPr>
    </w:lvl>
    <w:lvl w:ilvl="4" w:tplc="BE2C22CA">
      <w:start w:val="1"/>
      <w:numFmt w:val="bullet"/>
      <w:lvlText w:val="•"/>
      <w:lvlJc w:val="left"/>
      <w:pPr>
        <w:ind w:left="4002" w:hanging="852"/>
      </w:pPr>
      <w:rPr>
        <w:rFonts w:hint="default"/>
      </w:rPr>
    </w:lvl>
    <w:lvl w:ilvl="5" w:tplc="1DDAA848">
      <w:start w:val="1"/>
      <w:numFmt w:val="bullet"/>
      <w:lvlText w:val="•"/>
      <w:lvlJc w:val="left"/>
      <w:pPr>
        <w:ind w:left="4759" w:hanging="852"/>
      </w:pPr>
      <w:rPr>
        <w:rFonts w:hint="default"/>
      </w:rPr>
    </w:lvl>
    <w:lvl w:ilvl="6" w:tplc="77661F1A">
      <w:start w:val="1"/>
      <w:numFmt w:val="bullet"/>
      <w:lvlText w:val="•"/>
      <w:lvlJc w:val="left"/>
      <w:pPr>
        <w:ind w:left="5516" w:hanging="852"/>
      </w:pPr>
      <w:rPr>
        <w:rFonts w:hint="default"/>
      </w:rPr>
    </w:lvl>
    <w:lvl w:ilvl="7" w:tplc="6E7AA7BE">
      <w:start w:val="1"/>
      <w:numFmt w:val="bullet"/>
      <w:lvlText w:val="•"/>
      <w:lvlJc w:val="left"/>
      <w:pPr>
        <w:ind w:left="6274" w:hanging="852"/>
      </w:pPr>
      <w:rPr>
        <w:rFonts w:hint="default"/>
      </w:rPr>
    </w:lvl>
    <w:lvl w:ilvl="8" w:tplc="95E031C6">
      <w:start w:val="1"/>
      <w:numFmt w:val="bullet"/>
      <w:lvlText w:val="•"/>
      <w:lvlJc w:val="left"/>
      <w:pPr>
        <w:ind w:left="7031" w:hanging="852"/>
      </w:pPr>
      <w:rPr>
        <w:rFonts w:hint="default"/>
      </w:rPr>
    </w:lvl>
  </w:abstractNum>
  <w:abstractNum w:abstractNumId="5" w15:restartNumberingAfterBreak="0">
    <w:nsid w:val="4ED3417B"/>
    <w:multiLevelType w:val="hybridMultilevel"/>
    <w:tmpl w:val="88326D76"/>
    <w:lvl w:ilvl="0" w:tplc="B5EEEB2C">
      <w:start w:val="1"/>
      <w:numFmt w:val="lowerLetter"/>
      <w:lvlText w:val="%1)"/>
      <w:lvlJc w:val="left"/>
      <w:pPr>
        <w:ind w:left="972" w:hanging="852"/>
      </w:pPr>
      <w:rPr>
        <w:rFonts w:ascii="Arial" w:eastAsia="Arial" w:hAnsi="Arial" w:hint="default"/>
        <w:spacing w:val="-1"/>
        <w:sz w:val="22"/>
        <w:szCs w:val="22"/>
      </w:rPr>
    </w:lvl>
    <w:lvl w:ilvl="1" w:tplc="ABDA517C">
      <w:start w:val="1"/>
      <w:numFmt w:val="bullet"/>
      <w:lvlText w:val="•"/>
      <w:lvlJc w:val="left"/>
      <w:pPr>
        <w:ind w:left="1729" w:hanging="852"/>
      </w:pPr>
      <w:rPr>
        <w:rFonts w:hint="default"/>
      </w:rPr>
    </w:lvl>
    <w:lvl w:ilvl="2" w:tplc="615427C6">
      <w:start w:val="1"/>
      <w:numFmt w:val="bullet"/>
      <w:lvlText w:val="•"/>
      <w:lvlJc w:val="left"/>
      <w:pPr>
        <w:ind w:left="2487" w:hanging="852"/>
      </w:pPr>
      <w:rPr>
        <w:rFonts w:hint="default"/>
      </w:rPr>
    </w:lvl>
    <w:lvl w:ilvl="3" w:tplc="6082AF7A">
      <w:start w:val="1"/>
      <w:numFmt w:val="bullet"/>
      <w:lvlText w:val="•"/>
      <w:lvlJc w:val="left"/>
      <w:pPr>
        <w:ind w:left="3244" w:hanging="852"/>
      </w:pPr>
      <w:rPr>
        <w:rFonts w:hint="default"/>
      </w:rPr>
    </w:lvl>
    <w:lvl w:ilvl="4" w:tplc="7520A964">
      <w:start w:val="1"/>
      <w:numFmt w:val="bullet"/>
      <w:lvlText w:val="•"/>
      <w:lvlJc w:val="left"/>
      <w:pPr>
        <w:ind w:left="4002" w:hanging="852"/>
      </w:pPr>
      <w:rPr>
        <w:rFonts w:hint="default"/>
      </w:rPr>
    </w:lvl>
    <w:lvl w:ilvl="5" w:tplc="E1842DC6">
      <w:start w:val="1"/>
      <w:numFmt w:val="bullet"/>
      <w:lvlText w:val="•"/>
      <w:lvlJc w:val="left"/>
      <w:pPr>
        <w:ind w:left="4759" w:hanging="852"/>
      </w:pPr>
      <w:rPr>
        <w:rFonts w:hint="default"/>
      </w:rPr>
    </w:lvl>
    <w:lvl w:ilvl="6" w:tplc="64BCD5D4">
      <w:start w:val="1"/>
      <w:numFmt w:val="bullet"/>
      <w:lvlText w:val="•"/>
      <w:lvlJc w:val="left"/>
      <w:pPr>
        <w:ind w:left="5516" w:hanging="852"/>
      </w:pPr>
      <w:rPr>
        <w:rFonts w:hint="default"/>
      </w:rPr>
    </w:lvl>
    <w:lvl w:ilvl="7" w:tplc="BF4A02AA">
      <w:start w:val="1"/>
      <w:numFmt w:val="bullet"/>
      <w:lvlText w:val="•"/>
      <w:lvlJc w:val="left"/>
      <w:pPr>
        <w:ind w:left="6274" w:hanging="852"/>
      </w:pPr>
      <w:rPr>
        <w:rFonts w:hint="default"/>
      </w:rPr>
    </w:lvl>
    <w:lvl w:ilvl="8" w:tplc="8DD0C85A">
      <w:start w:val="1"/>
      <w:numFmt w:val="bullet"/>
      <w:lvlText w:val="•"/>
      <w:lvlJc w:val="left"/>
      <w:pPr>
        <w:ind w:left="7031" w:hanging="852"/>
      </w:pPr>
      <w:rPr>
        <w:rFonts w:hint="default"/>
      </w:rPr>
    </w:lvl>
  </w:abstractNum>
  <w:abstractNum w:abstractNumId="6" w15:restartNumberingAfterBreak="0">
    <w:nsid w:val="4F8A2B57"/>
    <w:multiLevelType w:val="hybridMultilevel"/>
    <w:tmpl w:val="79C4F4A2"/>
    <w:lvl w:ilvl="0" w:tplc="5CBCFE24">
      <w:start w:val="1"/>
      <w:numFmt w:val="lowerLetter"/>
      <w:lvlText w:val="%1"/>
      <w:lvlJc w:val="left"/>
      <w:pPr>
        <w:ind w:left="720" w:hanging="360"/>
      </w:pPr>
      <w:rPr>
        <w:rFonts w:hint="default"/>
      </w:rPr>
    </w:lvl>
    <w:lvl w:ilvl="1" w:tplc="837CB688">
      <w:start w:val="1"/>
      <w:numFmt w:val="lowerLetter"/>
      <w:pStyle w:val="Alphabetlist"/>
      <w:lvlText w:val="%2"/>
      <w:lvlJc w:val="left"/>
      <w:pPr>
        <w:ind w:left="144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AA523D0"/>
    <w:multiLevelType w:val="hybridMultilevel"/>
    <w:tmpl w:val="1708E7FA"/>
    <w:lvl w:ilvl="0" w:tplc="E3967864">
      <w:start w:val="1"/>
      <w:numFmt w:val="lowerLetter"/>
      <w:lvlText w:val="%1."/>
      <w:lvlJc w:val="left"/>
      <w:pPr>
        <w:ind w:left="972" w:hanging="852"/>
      </w:pPr>
      <w:rPr>
        <w:rFonts w:ascii="Arial" w:eastAsia="Arial" w:hAnsi="Arial" w:hint="default"/>
        <w:spacing w:val="-1"/>
        <w:sz w:val="22"/>
        <w:szCs w:val="22"/>
      </w:rPr>
    </w:lvl>
    <w:lvl w:ilvl="1" w:tplc="2CB2FE24">
      <w:start w:val="1"/>
      <w:numFmt w:val="bullet"/>
      <w:lvlText w:val="•"/>
      <w:lvlJc w:val="left"/>
      <w:pPr>
        <w:ind w:left="1729" w:hanging="852"/>
      </w:pPr>
      <w:rPr>
        <w:rFonts w:hint="default"/>
      </w:rPr>
    </w:lvl>
    <w:lvl w:ilvl="2" w:tplc="34A4D50A">
      <w:start w:val="1"/>
      <w:numFmt w:val="bullet"/>
      <w:lvlText w:val="•"/>
      <w:lvlJc w:val="left"/>
      <w:pPr>
        <w:ind w:left="2487" w:hanging="852"/>
      </w:pPr>
      <w:rPr>
        <w:rFonts w:hint="default"/>
      </w:rPr>
    </w:lvl>
    <w:lvl w:ilvl="3" w:tplc="83A6DB4E">
      <w:start w:val="1"/>
      <w:numFmt w:val="bullet"/>
      <w:lvlText w:val="•"/>
      <w:lvlJc w:val="left"/>
      <w:pPr>
        <w:ind w:left="3244" w:hanging="852"/>
      </w:pPr>
      <w:rPr>
        <w:rFonts w:hint="default"/>
      </w:rPr>
    </w:lvl>
    <w:lvl w:ilvl="4" w:tplc="CA2C8EC4">
      <w:start w:val="1"/>
      <w:numFmt w:val="bullet"/>
      <w:lvlText w:val="•"/>
      <w:lvlJc w:val="left"/>
      <w:pPr>
        <w:ind w:left="4002" w:hanging="852"/>
      </w:pPr>
      <w:rPr>
        <w:rFonts w:hint="default"/>
      </w:rPr>
    </w:lvl>
    <w:lvl w:ilvl="5" w:tplc="61FC6080">
      <w:start w:val="1"/>
      <w:numFmt w:val="bullet"/>
      <w:lvlText w:val="•"/>
      <w:lvlJc w:val="left"/>
      <w:pPr>
        <w:ind w:left="4759" w:hanging="852"/>
      </w:pPr>
      <w:rPr>
        <w:rFonts w:hint="default"/>
      </w:rPr>
    </w:lvl>
    <w:lvl w:ilvl="6" w:tplc="6F30F3E8">
      <w:start w:val="1"/>
      <w:numFmt w:val="bullet"/>
      <w:lvlText w:val="•"/>
      <w:lvlJc w:val="left"/>
      <w:pPr>
        <w:ind w:left="5516" w:hanging="852"/>
      </w:pPr>
      <w:rPr>
        <w:rFonts w:hint="default"/>
      </w:rPr>
    </w:lvl>
    <w:lvl w:ilvl="7" w:tplc="CB38CEB4">
      <w:start w:val="1"/>
      <w:numFmt w:val="bullet"/>
      <w:lvlText w:val="•"/>
      <w:lvlJc w:val="left"/>
      <w:pPr>
        <w:ind w:left="6274" w:hanging="852"/>
      </w:pPr>
      <w:rPr>
        <w:rFonts w:hint="default"/>
      </w:rPr>
    </w:lvl>
    <w:lvl w:ilvl="8" w:tplc="47DE9E6E">
      <w:start w:val="1"/>
      <w:numFmt w:val="bullet"/>
      <w:lvlText w:val="•"/>
      <w:lvlJc w:val="left"/>
      <w:pPr>
        <w:ind w:left="7031" w:hanging="852"/>
      </w:pPr>
      <w:rPr>
        <w:rFonts w:hint="default"/>
      </w:rPr>
    </w:lvl>
  </w:abstractNum>
  <w:abstractNum w:abstractNumId="8" w15:restartNumberingAfterBreak="0">
    <w:nsid w:val="6CE3100C"/>
    <w:multiLevelType w:val="hybridMultilevel"/>
    <w:tmpl w:val="666CC6B6"/>
    <w:lvl w:ilvl="0" w:tplc="CE74BDB6">
      <w:start w:val="1"/>
      <w:numFmt w:val="bullet"/>
      <w:pStyle w:val="Table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FB36F8A"/>
    <w:multiLevelType w:val="hybridMultilevel"/>
    <w:tmpl w:val="D1D42904"/>
    <w:lvl w:ilvl="0" w:tplc="5CBCFE24">
      <w:start w:val="1"/>
      <w:numFmt w:val="lowerLetter"/>
      <w:lvlText w:val="%1"/>
      <w:lvlJc w:val="left"/>
      <w:pPr>
        <w:ind w:left="720" w:hanging="360"/>
      </w:pPr>
      <w:rPr>
        <w:rFonts w:hint="default"/>
      </w:rPr>
    </w:lvl>
    <w:lvl w:ilvl="1" w:tplc="66681A24">
      <w:start w:val="1"/>
      <w:numFmt w:val="lowerLetter"/>
      <w:lvlText w:val="%2"/>
      <w:lvlJc w:val="left"/>
      <w:pPr>
        <w:ind w:left="1440" w:hanging="360"/>
      </w:pPr>
      <w:rPr>
        <w:rFonts w:hint="default"/>
      </w:rPr>
    </w:lvl>
    <w:lvl w:ilvl="2" w:tplc="EEDAE3EE">
      <w:start w:val="1"/>
      <w:numFmt w:val="bullet"/>
      <w:pStyle w:val="Alphabetsublist"/>
      <w:lvlText w:val="-"/>
      <w:lvlJc w:val="left"/>
      <w:pPr>
        <w:ind w:left="2160" w:hanging="180"/>
      </w:pPr>
      <w:rPr>
        <w:rFonts w:ascii="Arial" w:hAnsi="Aria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1620979"/>
    <w:multiLevelType w:val="hybridMultilevel"/>
    <w:tmpl w:val="CEB2FB94"/>
    <w:lvl w:ilvl="0" w:tplc="2772C7B8">
      <w:start w:val="1"/>
      <w:numFmt w:val="bullet"/>
      <w:pStyle w:val="QAA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8517C3F"/>
    <w:multiLevelType w:val="hybridMultilevel"/>
    <w:tmpl w:val="0ABC43D8"/>
    <w:lvl w:ilvl="0" w:tplc="45DEDA44">
      <w:start w:val="1"/>
      <w:numFmt w:val="decimal"/>
      <w:pStyle w:val="ListParagraph"/>
      <w:lvlText w:val="%1"/>
      <w:lvlJc w:val="left"/>
      <w:pPr>
        <w:ind w:left="720" w:hanging="360"/>
      </w:pPr>
      <w:rPr>
        <w:rFonts w:hint="default"/>
        <w:b w:val="0"/>
      </w:rPr>
    </w:lvl>
    <w:lvl w:ilvl="1" w:tplc="AA50656E">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A4278FF"/>
    <w:multiLevelType w:val="hybridMultilevel"/>
    <w:tmpl w:val="2CC4E522"/>
    <w:lvl w:ilvl="0" w:tplc="105C165C">
      <w:start w:val="1"/>
      <w:numFmt w:val="lowerLetter"/>
      <w:lvlText w:val="%1)"/>
      <w:lvlJc w:val="left"/>
      <w:pPr>
        <w:ind w:left="1825" w:hanging="852"/>
      </w:pPr>
      <w:rPr>
        <w:rFonts w:ascii="Arial" w:eastAsia="Arial" w:hAnsi="Arial" w:hint="default"/>
        <w:spacing w:val="-1"/>
        <w:sz w:val="22"/>
        <w:szCs w:val="22"/>
      </w:rPr>
    </w:lvl>
    <w:lvl w:ilvl="1" w:tplc="1AF8ED1C">
      <w:start w:val="1"/>
      <w:numFmt w:val="bullet"/>
      <w:lvlText w:val="•"/>
      <w:lvlJc w:val="left"/>
      <w:pPr>
        <w:ind w:left="2582" w:hanging="852"/>
      </w:pPr>
      <w:rPr>
        <w:rFonts w:hint="default"/>
      </w:rPr>
    </w:lvl>
    <w:lvl w:ilvl="2" w:tplc="E94C890A">
      <w:start w:val="1"/>
      <w:numFmt w:val="bullet"/>
      <w:lvlText w:val="•"/>
      <w:lvlJc w:val="left"/>
      <w:pPr>
        <w:ind w:left="3340" w:hanging="852"/>
      </w:pPr>
      <w:rPr>
        <w:rFonts w:hint="default"/>
      </w:rPr>
    </w:lvl>
    <w:lvl w:ilvl="3" w:tplc="AF861BA0">
      <w:start w:val="1"/>
      <w:numFmt w:val="bullet"/>
      <w:lvlText w:val="•"/>
      <w:lvlJc w:val="left"/>
      <w:pPr>
        <w:ind w:left="4097" w:hanging="852"/>
      </w:pPr>
      <w:rPr>
        <w:rFonts w:hint="default"/>
      </w:rPr>
    </w:lvl>
    <w:lvl w:ilvl="4" w:tplc="32B84760">
      <w:start w:val="1"/>
      <w:numFmt w:val="bullet"/>
      <w:lvlText w:val="•"/>
      <w:lvlJc w:val="left"/>
      <w:pPr>
        <w:ind w:left="4855" w:hanging="852"/>
      </w:pPr>
      <w:rPr>
        <w:rFonts w:hint="default"/>
      </w:rPr>
    </w:lvl>
    <w:lvl w:ilvl="5" w:tplc="84D6A890">
      <w:start w:val="1"/>
      <w:numFmt w:val="bullet"/>
      <w:lvlText w:val="•"/>
      <w:lvlJc w:val="left"/>
      <w:pPr>
        <w:ind w:left="5612" w:hanging="852"/>
      </w:pPr>
      <w:rPr>
        <w:rFonts w:hint="default"/>
      </w:rPr>
    </w:lvl>
    <w:lvl w:ilvl="6" w:tplc="292AA674">
      <w:start w:val="1"/>
      <w:numFmt w:val="bullet"/>
      <w:lvlText w:val="•"/>
      <w:lvlJc w:val="left"/>
      <w:pPr>
        <w:ind w:left="6369" w:hanging="852"/>
      </w:pPr>
      <w:rPr>
        <w:rFonts w:hint="default"/>
      </w:rPr>
    </w:lvl>
    <w:lvl w:ilvl="7" w:tplc="30940D68">
      <w:start w:val="1"/>
      <w:numFmt w:val="bullet"/>
      <w:lvlText w:val="•"/>
      <w:lvlJc w:val="left"/>
      <w:pPr>
        <w:ind w:left="7127" w:hanging="852"/>
      </w:pPr>
      <w:rPr>
        <w:rFonts w:hint="default"/>
      </w:rPr>
    </w:lvl>
    <w:lvl w:ilvl="8" w:tplc="A92A56D4">
      <w:start w:val="1"/>
      <w:numFmt w:val="bullet"/>
      <w:lvlText w:val="•"/>
      <w:lvlJc w:val="left"/>
      <w:pPr>
        <w:ind w:left="7884" w:hanging="852"/>
      </w:pPr>
      <w:rPr>
        <w:rFonts w:hint="default"/>
      </w:rPr>
    </w:lvl>
  </w:abstractNum>
  <w:abstractNum w:abstractNumId="13" w15:restartNumberingAfterBreak="0">
    <w:nsid w:val="7B105EDE"/>
    <w:multiLevelType w:val="hybridMultilevel"/>
    <w:tmpl w:val="5D260704"/>
    <w:lvl w:ilvl="0" w:tplc="8968DEA0">
      <w:start w:val="1"/>
      <w:numFmt w:val="decimal"/>
      <w:lvlText w:val="%1"/>
      <w:lvlJc w:val="left"/>
      <w:pPr>
        <w:ind w:left="120" w:hanging="852"/>
      </w:pPr>
      <w:rPr>
        <w:rFonts w:ascii="Arial" w:eastAsia="Arial" w:hAnsi="Arial" w:hint="default"/>
        <w:sz w:val="22"/>
        <w:szCs w:val="22"/>
      </w:rPr>
    </w:lvl>
    <w:lvl w:ilvl="1" w:tplc="4EAC845E">
      <w:start w:val="1"/>
      <w:numFmt w:val="bullet"/>
      <w:lvlText w:val="•"/>
      <w:lvlJc w:val="left"/>
      <w:pPr>
        <w:ind w:left="963" w:hanging="852"/>
      </w:pPr>
      <w:rPr>
        <w:rFonts w:hint="default"/>
      </w:rPr>
    </w:lvl>
    <w:lvl w:ilvl="2" w:tplc="929877F4">
      <w:start w:val="1"/>
      <w:numFmt w:val="bullet"/>
      <w:lvlText w:val="•"/>
      <w:lvlJc w:val="left"/>
      <w:pPr>
        <w:ind w:left="1805" w:hanging="852"/>
      </w:pPr>
      <w:rPr>
        <w:rFonts w:hint="default"/>
      </w:rPr>
    </w:lvl>
    <w:lvl w:ilvl="3" w:tplc="720232DC">
      <w:start w:val="1"/>
      <w:numFmt w:val="bullet"/>
      <w:lvlText w:val="•"/>
      <w:lvlJc w:val="left"/>
      <w:pPr>
        <w:ind w:left="2648" w:hanging="852"/>
      </w:pPr>
      <w:rPr>
        <w:rFonts w:hint="default"/>
      </w:rPr>
    </w:lvl>
    <w:lvl w:ilvl="4" w:tplc="86CCC20C">
      <w:start w:val="1"/>
      <w:numFmt w:val="bullet"/>
      <w:lvlText w:val="•"/>
      <w:lvlJc w:val="left"/>
      <w:pPr>
        <w:ind w:left="3490" w:hanging="852"/>
      </w:pPr>
      <w:rPr>
        <w:rFonts w:hint="default"/>
      </w:rPr>
    </w:lvl>
    <w:lvl w:ilvl="5" w:tplc="DC30B158">
      <w:start w:val="1"/>
      <w:numFmt w:val="bullet"/>
      <w:lvlText w:val="•"/>
      <w:lvlJc w:val="left"/>
      <w:pPr>
        <w:ind w:left="4333" w:hanging="852"/>
      </w:pPr>
      <w:rPr>
        <w:rFonts w:hint="default"/>
      </w:rPr>
    </w:lvl>
    <w:lvl w:ilvl="6" w:tplc="26AE4FD4">
      <w:start w:val="1"/>
      <w:numFmt w:val="bullet"/>
      <w:lvlText w:val="•"/>
      <w:lvlJc w:val="left"/>
      <w:pPr>
        <w:ind w:left="5176" w:hanging="852"/>
      </w:pPr>
      <w:rPr>
        <w:rFonts w:hint="default"/>
      </w:rPr>
    </w:lvl>
    <w:lvl w:ilvl="7" w:tplc="C61CAA80">
      <w:start w:val="1"/>
      <w:numFmt w:val="bullet"/>
      <w:lvlText w:val="•"/>
      <w:lvlJc w:val="left"/>
      <w:pPr>
        <w:ind w:left="6018" w:hanging="852"/>
      </w:pPr>
      <w:rPr>
        <w:rFonts w:hint="default"/>
      </w:rPr>
    </w:lvl>
    <w:lvl w:ilvl="8" w:tplc="819E1F3C">
      <w:start w:val="1"/>
      <w:numFmt w:val="bullet"/>
      <w:lvlText w:val="•"/>
      <w:lvlJc w:val="left"/>
      <w:pPr>
        <w:ind w:left="6861" w:hanging="852"/>
      </w:pPr>
      <w:rPr>
        <w:rFonts w:hint="default"/>
      </w:rPr>
    </w:lvl>
  </w:abstractNum>
  <w:num w:numId="1" w16cid:durableId="17396299">
    <w:abstractNumId w:val="12"/>
  </w:num>
  <w:num w:numId="2" w16cid:durableId="88088971">
    <w:abstractNumId w:val="5"/>
  </w:num>
  <w:num w:numId="3" w16cid:durableId="832724071">
    <w:abstractNumId w:val="7"/>
  </w:num>
  <w:num w:numId="4" w16cid:durableId="1287656918">
    <w:abstractNumId w:val="2"/>
  </w:num>
  <w:num w:numId="5" w16cid:durableId="494032263">
    <w:abstractNumId w:val="4"/>
  </w:num>
  <w:num w:numId="6" w16cid:durableId="606623137">
    <w:abstractNumId w:val="13"/>
  </w:num>
  <w:num w:numId="7" w16cid:durableId="369720738">
    <w:abstractNumId w:val="0"/>
  </w:num>
  <w:num w:numId="8" w16cid:durableId="1968274293">
    <w:abstractNumId w:val="3"/>
  </w:num>
  <w:num w:numId="9" w16cid:durableId="1714386623">
    <w:abstractNumId w:val="11"/>
  </w:num>
  <w:num w:numId="10" w16cid:durableId="96565073">
    <w:abstractNumId w:val="10"/>
  </w:num>
  <w:num w:numId="11" w16cid:durableId="375200453">
    <w:abstractNumId w:val="6"/>
  </w:num>
  <w:num w:numId="12" w16cid:durableId="224225741">
    <w:abstractNumId w:val="1"/>
  </w:num>
  <w:num w:numId="13" w16cid:durableId="1608586543">
    <w:abstractNumId w:val="9"/>
  </w:num>
  <w:num w:numId="14" w16cid:durableId="1189760895">
    <w:abstractNumId w:val="8"/>
  </w:num>
  <w:num w:numId="15" w16cid:durableId="1477335195">
    <w:abstractNumId w:val="11"/>
  </w:num>
  <w:num w:numId="16" w16cid:durableId="19671987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trackRevisions/>
  <w:defaultTabStop w:val="720"/>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TMS_TEMPLATE_ID" w:val="External"/>
  </w:docVars>
  <w:rsids>
    <w:rsidRoot w:val="0044505A"/>
    <w:rsid w:val="000020EE"/>
    <w:rsid w:val="000029E2"/>
    <w:rsid w:val="00025E0E"/>
    <w:rsid w:val="00026887"/>
    <w:rsid w:val="0004277D"/>
    <w:rsid w:val="000475F3"/>
    <w:rsid w:val="00047ABE"/>
    <w:rsid w:val="000648D0"/>
    <w:rsid w:val="0008218F"/>
    <w:rsid w:val="00082261"/>
    <w:rsid w:val="0008637D"/>
    <w:rsid w:val="000920E5"/>
    <w:rsid w:val="00093F24"/>
    <w:rsid w:val="000953E8"/>
    <w:rsid w:val="000956C3"/>
    <w:rsid w:val="00097ECF"/>
    <w:rsid w:val="000B515F"/>
    <w:rsid w:val="000C28AB"/>
    <w:rsid w:val="000E2FC0"/>
    <w:rsid w:val="000F18FB"/>
    <w:rsid w:val="000F2970"/>
    <w:rsid w:val="000F2A4E"/>
    <w:rsid w:val="000F39F5"/>
    <w:rsid w:val="00102588"/>
    <w:rsid w:val="00106071"/>
    <w:rsid w:val="00125157"/>
    <w:rsid w:val="00143B01"/>
    <w:rsid w:val="001461F3"/>
    <w:rsid w:val="00146B93"/>
    <w:rsid w:val="00151A19"/>
    <w:rsid w:val="0016195F"/>
    <w:rsid w:val="00161DC8"/>
    <w:rsid w:val="0016369E"/>
    <w:rsid w:val="00164362"/>
    <w:rsid w:val="00171603"/>
    <w:rsid w:val="00174A2A"/>
    <w:rsid w:val="001756C4"/>
    <w:rsid w:val="00183948"/>
    <w:rsid w:val="00193FB6"/>
    <w:rsid w:val="00196926"/>
    <w:rsid w:val="001C11AA"/>
    <w:rsid w:val="001C27CC"/>
    <w:rsid w:val="001D098D"/>
    <w:rsid w:val="001E3908"/>
    <w:rsid w:val="001E3B30"/>
    <w:rsid w:val="001E45FD"/>
    <w:rsid w:val="001E7E75"/>
    <w:rsid w:val="001F0435"/>
    <w:rsid w:val="00201890"/>
    <w:rsid w:val="00201C53"/>
    <w:rsid w:val="002049E9"/>
    <w:rsid w:val="00220380"/>
    <w:rsid w:val="00237D8A"/>
    <w:rsid w:val="00243DF8"/>
    <w:rsid w:val="0025278E"/>
    <w:rsid w:val="00264AE2"/>
    <w:rsid w:val="0027237A"/>
    <w:rsid w:val="00272D29"/>
    <w:rsid w:val="002731C3"/>
    <w:rsid w:val="00283E94"/>
    <w:rsid w:val="002916F3"/>
    <w:rsid w:val="00292A4A"/>
    <w:rsid w:val="00297E7C"/>
    <w:rsid w:val="002A25B4"/>
    <w:rsid w:val="002B10DD"/>
    <w:rsid w:val="002B2622"/>
    <w:rsid w:val="002D4164"/>
    <w:rsid w:val="002E00FE"/>
    <w:rsid w:val="002F3F98"/>
    <w:rsid w:val="002F66A5"/>
    <w:rsid w:val="00301F74"/>
    <w:rsid w:val="00330941"/>
    <w:rsid w:val="003325F4"/>
    <w:rsid w:val="00337B86"/>
    <w:rsid w:val="00341082"/>
    <w:rsid w:val="0034222E"/>
    <w:rsid w:val="00343324"/>
    <w:rsid w:val="003438B9"/>
    <w:rsid w:val="003527A0"/>
    <w:rsid w:val="003626FA"/>
    <w:rsid w:val="00365923"/>
    <w:rsid w:val="0037506C"/>
    <w:rsid w:val="00375874"/>
    <w:rsid w:val="00380B5C"/>
    <w:rsid w:val="00391E37"/>
    <w:rsid w:val="003936AD"/>
    <w:rsid w:val="003A40AE"/>
    <w:rsid w:val="003A4768"/>
    <w:rsid w:val="003B2363"/>
    <w:rsid w:val="003B630B"/>
    <w:rsid w:val="003B65EF"/>
    <w:rsid w:val="003B79B9"/>
    <w:rsid w:val="003C0F4A"/>
    <w:rsid w:val="003C3ED3"/>
    <w:rsid w:val="003C416E"/>
    <w:rsid w:val="003E37AB"/>
    <w:rsid w:val="003E3E18"/>
    <w:rsid w:val="004043E6"/>
    <w:rsid w:val="00406766"/>
    <w:rsid w:val="004110CC"/>
    <w:rsid w:val="004206C2"/>
    <w:rsid w:val="00421AD7"/>
    <w:rsid w:val="0044223C"/>
    <w:rsid w:val="00443BB9"/>
    <w:rsid w:val="0044505A"/>
    <w:rsid w:val="004501C2"/>
    <w:rsid w:val="00461D4A"/>
    <w:rsid w:val="00467FE9"/>
    <w:rsid w:val="004711D0"/>
    <w:rsid w:val="00472FB4"/>
    <w:rsid w:val="0047697F"/>
    <w:rsid w:val="00477CA3"/>
    <w:rsid w:val="00493DCF"/>
    <w:rsid w:val="004A2A45"/>
    <w:rsid w:val="004B0953"/>
    <w:rsid w:val="004D2BC0"/>
    <w:rsid w:val="004E667A"/>
    <w:rsid w:val="004E6E0A"/>
    <w:rsid w:val="004F0101"/>
    <w:rsid w:val="004F3225"/>
    <w:rsid w:val="004F7BCE"/>
    <w:rsid w:val="00502F6B"/>
    <w:rsid w:val="00506BCB"/>
    <w:rsid w:val="0052168D"/>
    <w:rsid w:val="005225F7"/>
    <w:rsid w:val="00524912"/>
    <w:rsid w:val="00524D84"/>
    <w:rsid w:val="005273E6"/>
    <w:rsid w:val="00547F2B"/>
    <w:rsid w:val="00557C89"/>
    <w:rsid w:val="005674CB"/>
    <w:rsid w:val="005741C4"/>
    <w:rsid w:val="005763DF"/>
    <w:rsid w:val="005765CF"/>
    <w:rsid w:val="00582573"/>
    <w:rsid w:val="00594A23"/>
    <w:rsid w:val="005B47E7"/>
    <w:rsid w:val="005B54EB"/>
    <w:rsid w:val="005B58EC"/>
    <w:rsid w:val="005D0A5F"/>
    <w:rsid w:val="005D1FB0"/>
    <w:rsid w:val="005D3F03"/>
    <w:rsid w:val="005E2495"/>
    <w:rsid w:val="005E2FD3"/>
    <w:rsid w:val="005F2248"/>
    <w:rsid w:val="005F68D8"/>
    <w:rsid w:val="006015CD"/>
    <w:rsid w:val="00613A6C"/>
    <w:rsid w:val="006242C5"/>
    <w:rsid w:val="006454A8"/>
    <w:rsid w:val="006471E9"/>
    <w:rsid w:val="00654EE2"/>
    <w:rsid w:val="00661DE2"/>
    <w:rsid w:val="00664E8B"/>
    <w:rsid w:val="00672EAC"/>
    <w:rsid w:val="00673B3B"/>
    <w:rsid w:val="00680A4F"/>
    <w:rsid w:val="0068297D"/>
    <w:rsid w:val="00686458"/>
    <w:rsid w:val="00690300"/>
    <w:rsid w:val="006964AE"/>
    <w:rsid w:val="006A3D57"/>
    <w:rsid w:val="006A4AAA"/>
    <w:rsid w:val="006B3719"/>
    <w:rsid w:val="006C5757"/>
    <w:rsid w:val="006C7CCD"/>
    <w:rsid w:val="006E0C1A"/>
    <w:rsid w:val="006F2995"/>
    <w:rsid w:val="00721C50"/>
    <w:rsid w:val="00732973"/>
    <w:rsid w:val="00732AF0"/>
    <w:rsid w:val="00733DD8"/>
    <w:rsid w:val="00754C64"/>
    <w:rsid w:val="00767B92"/>
    <w:rsid w:val="00770CF5"/>
    <w:rsid w:val="00771484"/>
    <w:rsid w:val="0077392B"/>
    <w:rsid w:val="00775E97"/>
    <w:rsid w:val="007768F7"/>
    <w:rsid w:val="00777871"/>
    <w:rsid w:val="00780928"/>
    <w:rsid w:val="00784B9A"/>
    <w:rsid w:val="00785412"/>
    <w:rsid w:val="0078626F"/>
    <w:rsid w:val="00792C9A"/>
    <w:rsid w:val="00794B62"/>
    <w:rsid w:val="007A30DE"/>
    <w:rsid w:val="007A3DBB"/>
    <w:rsid w:val="007B7AFF"/>
    <w:rsid w:val="007C2E4A"/>
    <w:rsid w:val="007D395E"/>
    <w:rsid w:val="007D446D"/>
    <w:rsid w:val="007D61AE"/>
    <w:rsid w:val="007F0F8A"/>
    <w:rsid w:val="00821A60"/>
    <w:rsid w:val="00822382"/>
    <w:rsid w:val="008231D7"/>
    <w:rsid w:val="0082528F"/>
    <w:rsid w:val="00850584"/>
    <w:rsid w:val="00850972"/>
    <w:rsid w:val="00851658"/>
    <w:rsid w:val="00856467"/>
    <w:rsid w:val="0088117B"/>
    <w:rsid w:val="008944C9"/>
    <w:rsid w:val="008A63FE"/>
    <w:rsid w:val="008B285B"/>
    <w:rsid w:val="008B5C58"/>
    <w:rsid w:val="008B7721"/>
    <w:rsid w:val="008C1990"/>
    <w:rsid w:val="008D7203"/>
    <w:rsid w:val="008E026A"/>
    <w:rsid w:val="008E12D0"/>
    <w:rsid w:val="008E61F5"/>
    <w:rsid w:val="008E67B4"/>
    <w:rsid w:val="008F795B"/>
    <w:rsid w:val="00900B3C"/>
    <w:rsid w:val="00900E97"/>
    <w:rsid w:val="00902F91"/>
    <w:rsid w:val="0092465C"/>
    <w:rsid w:val="00933FE6"/>
    <w:rsid w:val="009466C4"/>
    <w:rsid w:val="00947D2D"/>
    <w:rsid w:val="00950112"/>
    <w:rsid w:val="009515C6"/>
    <w:rsid w:val="009532A9"/>
    <w:rsid w:val="009576E7"/>
    <w:rsid w:val="00961D55"/>
    <w:rsid w:val="00965D51"/>
    <w:rsid w:val="00966C62"/>
    <w:rsid w:val="009B0710"/>
    <w:rsid w:val="009B2168"/>
    <w:rsid w:val="009B5950"/>
    <w:rsid w:val="009C0E90"/>
    <w:rsid w:val="009D539A"/>
    <w:rsid w:val="00A00D03"/>
    <w:rsid w:val="00A011C5"/>
    <w:rsid w:val="00A02FDE"/>
    <w:rsid w:val="00A121F9"/>
    <w:rsid w:val="00A266E5"/>
    <w:rsid w:val="00A2717C"/>
    <w:rsid w:val="00A2727C"/>
    <w:rsid w:val="00A27F35"/>
    <w:rsid w:val="00A3532C"/>
    <w:rsid w:val="00A36BE9"/>
    <w:rsid w:val="00A4034C"/>
    <w:rsid w:val="00A40F0A"/>
    <w:rsid w:val="00A463AC"/>
    <w:rsid w:val="00A54BD7"/>
    <w:rsid w:val="00A56201"/>
    <w:rsid w:val="00A61C1A"/>
    <w:rsid w:val="00A74ECD"/>
    <w:rsid w:val="00A7559C"/>
    <w:rsid w:val="00A761CC"/>
    <w:rsid w:val="00A80DFA"/>
    <w:rsid w:val="00A83F8C"/>
    <w:rsid w:val="00A9474C"/>
    <w:rsid w:val="00A96D4C"/>
    <w:rsid w:val="00AA2F1F"/>
    <w:rsid w:val="00AA60EC"/>
    <w:rsid w:val="00AB4E0F"/>
    <w:rsid w:val="00AC1997"/>
    <w:rsid w:val="00AC2D31"/>
    <w:rsid w:val="00AC4504"/>
    <w:rsid w:val="00AC7130"/>
    <w:rsid w:val="00AE2192"/>
    <w:rsid w:val="00AE4349"/>
    <w:rsid w:val="00AE6465"/>
    <w:rsid w:val="00AF6DB7"/>
    <w:rsid w:val="00B02324"/>
    <w:rsid w:val="00B05600"/>
    <w:rsid w:val="00B07BB0"/>
    <w:rsid w:val="00B13D10"/>
    <w:rsid w:val="00B17C6F"/>
    <w:rsid w:val="00B25BD7"/>
    <w:rsid w:val="00B27C78"/>
    <w:rsid w:val="00B32B5F"/>
    <w:rsid w:val="00B32BF9"/>
    <w:rsid w:val="00B361CB"/>
    <w:rsid w:val="00B4008A"/>
    <w:rsid w:val="00B42F94"/>
    <w:rsid w:val="00B433A4"/>
    <w:rsid w:val="00B44A66"/>
    <w:rsid w:val="00B47F2C"/>
    <w:rsid w:val="00B50A18"/>
    <w:rsid w:val="00B52076"/>
    <w:rsid w:val="00B56F47"/>
    <w:rsid w:val="00B5707F"/>
    <w:rsid w:val="00B859D5"/>
    <w:rsid w:val="00B968AF"/>
    <w:rsid w:val="00B97720"/>
    <w:rsid w:val="00BA1279"/>
    <w:rsid w:val="00BB2A5B"/>
    <w:rsid w:val="00BB2D7E"/>
    <w:rsid w:val="00BB69CE"/>
    <w:rsid w:val="00BC143D"/>
    <w:rsid w:val="00BC2D85"/>
    <w:rsid w:val="00BC4331"/>
    <w:rsid w:val="00BC6778"/>
    <w:rsid w:val="00BE095E"/>
    <w:rsid w:val="00BE5AC1"/>
    <w:rsid w:val="00BE5D25"/>
    <w:rsid w:val="00BE7F47"/>
    <w:rsid w:val="00BF6EB8"/>
    <w:rsid w:val="00BF73F1"/>
    <w:rsid w:val="00C0576E"/>
    <w:rsid w:val="00C07A6B"/>
    <w:rsid w:val="00C16443"/>
    <w:rsid w:val="00C20A2B"/>
    <w:rsid w:val="00C22773"/>
    <w:rsid w:val="00C33EED"/>
    <w:rsid w:val="00C34C4B"/>
    <w:rsid w:val="00C37B22"/>
    <w:rsid w:val="00C418E5"/>
    <w:rsid w:val="00C5156C"/>
    <w:rsid w:val="00C55333"/>
    <w:rsid w:val="00C64FC6"/>
    <w:rsid w:val="00C73C6F"/>
    <w:rsid w:val="00C92F79"/>
    <w:rsid w:val="00C93B5E"/>
    <w:rsid w:val="00CA6085"/>
    <w:rsid w:val="00CB25B3"/>
    <w:rsid w:val="00CB4F01"/>
    <w:rsid w:val="00CB55F6"/>
    <w:rsid w:val="00CC6727"/>
    <w:rsid w:val="00CD1CFC"/>
    <w:rsid w:val="00CD2BB1"/>
    <w:rsid w:val="00CE2C01"/>
    <w:rsid w:val="00CE7902"/>
    <w:rsid w:val="00D030A6"/>
    <w:rsid w:val="00D12AC4"/>
    <w:rsid w:val="00D2398E"/>
    <w:rsid w:val="00D302B0"/>
    <w:rsid w:val="00D4664B"/>
    <w:rsid w:val="00D50482"/>
    <w:rsid w:val="00D53F68"/>
    <w:rsid w:val="00D70AB3"/>
    <w:rsid w:val="00D95A8D"/>
    <w:rsid w:val="00DA0392"/>
    <w:rsid w:val="00DA4D6D"/>
    <w:rsid w:val="00DB1413"/>
    <w:rsid w:val="00DB4535"/>
    <w:rsid w:val="00DB4F31"/>
    <w:rsid w:val="00DB655D"/>
    <w:rsid w:val="00DC051A"/>
    <w:rsid w:val="00DE3561"/>
    <w:rsid w:val="00DE38E1"/>
    <w:rsid w:val="00DE409A"/>
    <w:rsid w:val="00DF09CF"/>
    <w:rsid w:val="00DF5BB5"/>
    <w:rsid w:val="00E005E7"/>
    <w:rsid w:val="00E029C6"/>
    <w:rsid w:val="00E02CE2"/>
    <w:rsid w:val="00E1586F"/>
    <w:rsid w:val="00E21F2F"/>
    <w:rsid w:val="00E243ED"/>
    <w:rsid w:val="00E27B96"/>
    <w:rsid w:val="00E45529"/>
    <w:rsid w:val="00E55FBF"/>
    <w:rsid w:val="00E57EE9"/>
    <w:rsid w:val="00E600DE"/>
    <w:rsid w:val="00E83B23"/>
    <w:rsid w:val="00E85A69"/>
    <w:rsid w:val="00E9254F"/>
    <w:rsid w:val="00E92A86"/>
    <w:rsid w:val="00E95BFE"/>
    <w:rsid w:val="00EA08D3"/>
    <w:rsid w:val="00EA5D5B"/>
    <w:rsid w:val="00EB21AD"/>
    <w:rsid w:val="00EC2E10"/>
    <w:rsid w:val="00ED21CF"/>
    <w:rsid w:val="00ED3F61"/>
    <w:rsid w:val="00ED5896"/>
    <w:rsid w:val="00ED5FBC"/>
    <w:rsid w:val="00EE2C97"/>
    <w:rsid w:val="00F32CDE"/>
    <w:rsid w:val="00F45595"/>
    <w:rsid w:val="00F50E25"/>
    <w:rsid w:val="00F513D4"/>
    <w:rsid w:val="00F559F6"/>
    <w:rsid w:val="00F6003A"/>
    <w:rsid w:val="00F62229"/>
    <w:rsid w:val="00F70D13"/>
    <w:rsid w:val="00F71A96"/>
    <w:rsid w:val="00F72D86"/>
    <w:rsid w:val="00F76DCE"/>
    <w:rsid w:val="00F77646"/>
    <w:rsid w:val="00FA2687"/>
    <w:rsid w:val="00FB1631"/>
    <w:rsid w:val="00FD0993"/>
    <w:rsid w:val="00FF0919"/>
    <w:rsid w:val="00FF231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B28E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C0576E"/>
    <w:rPr>
      <w:rFonts w:ascii="Arial" w:eastAsia="Times New Roman" w:hAnsi="Arial" w:cs="Arial"/>
    </w:rPr>
  </w:style>
  <w:style w:type="paragraph" w:styleId="Heading1">
    <w:name w:val="heading 1"/>
    <w:basedOn w:val="Normal"/>
    <w:uiPriority w:val="1"/>
    <w:qFormat/>
    <w:rsid w:val="00C0576E"/>
    <w:pPr>
      <w:spacing w:after="220"/>
      <w:outlineLvl w:val="0"/>
    </w:pPr>
    <w:rPr>
      <w:b/>
      <w:color w:val="006F62"/>
      <w:sz w:val="32"/>
      <w:szCs w:val="32"/>
    </w:rPr>
  </w:style>
  <w:style w:type="paragraph" w:styleId="Heading2">
    <w:name w:val="heading 2"/>
    <w:basedOn w:val="Normal"/>
    <w:uiPriority w:val="1"/>
    <w:qFormat/>
    <w:rsid w:val="001E7E75"/>
    <w:pPr>
      <w:spacing w:after="220"/>
      <w:outlineLvl w:val="1"/>
    </w:pPr>
    <w:rPr>
      <w:b/>
      <w:color w:val="006F62"/>
      <w:sz w:val="28"/>
      <w:szCs w:val="28"/>
    </w:rPr>
  </w:style>
  <w:style w:type="paragraph" w:styleId="Heading3">
    <w:name w:val="heading 3"/>
    <w:basedOn w:val="Normal"/>
    <w:link w:val="Heading3Char"/>
    <w:uiPriority w:val="1"/>
    <w:qFormat/>
    <w:rsid w:val="00472FB4"/>
    <w:pPr>
      <w:spacing w:after="220"/>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pPr>
      <w:ind w:left="120"/>
    </w:pPr>
    <w:rPr>
      <w:rFonts w:eastAsia="Arial"/>
    </w:rPr>
  </w:style>
  <w:style w:type="paragraph" w:styleId="ListParagraph">
    <w:name w:val="List Paragraph"/>
    <w:basedOn w:val="Normal"/>
    <w:link w:val="ListParagraphChar"/>
    <w:uiPriority w:val="1"/>
    <w:qFormat/>
    <w:rsid w:val="00DF09CF"/>
    <w:pPr>
      <w:numPr>
        <w:numId w:val="9"/>
      </w:numPr>
      <w:tabs>
        <w:tab w:val="left" w:pos="851"/>
      </w:tabs>
      <w:spacing w:after="220"/>
      <w:ind w:left="0" w:firstLine="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C515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156C"/>
    <w:rPr>
      <w:rFonts w:ascii="Segoe UI" w:hAnsi="Segoe UI" w:cs="Segoe UI"/>
      <w:sz w:val="18"/>
      <w:szCs w:val="18"/>
    </w:rPr>
  </w:style>
  <w:style w:type="paragraph" w:styleId="FootnoteText">
    <w:name w:val="footnote text"/>
    <w:basedOn w:val="Normal"/>
    <w:link w:val="FootnoteTextChar"/>
    <w:uiPriority w:val="99"/>
    <w:unhideWhenUsed/>
    <w:rsid w:val="00F32CDE"/>
    <w:rPr>
      <w:sz w:val="20"/>
      <w:szCs w:val="20"/>
    </w:rPr>
  </w:style>
  <w:style w:type="character" w:customStyle="1" w:styleId="FootnoteTextChar">
    <w:name w:val="Footnote Text Char"/>
    <w:basedOn w:val="DefaultParagraphFont"/>
    <w:link w:val="FootnoteText"/>
    <w:uiPriority w:val="99"/>
    <w:rsid w:val="00F32CDE"/>
    <w:rPr>
      <w:sz w:val="20"/>
      <w:szCs w:val="20"/>
    </w:rPr>
  </w:style>
  <w:style w:type="character" w:styleId="FootnoteReference">
    <w:name w:val="footnote reference"/>
    <w:basedOn w:val="DefaultParagraphFont"/>
    <w:uiPriority w:val="99"/>
    <w:semiHidden/>
    <w:unhideWhenUsed/>
    <w:rsid w:val="00F32CDE"/>
    <w:rPr>
      <w:vertAlign w:val="superscript"/>
    </w:rPr>
  </w:style>
  <w:style w:type="table" w:styleId="TableGrid">
    <w:name w:val="Table Grid"/>
    <w:basedOn w:val="TableNormal"/>
    <w:uiPriority w:val="59"/>
    <w:rsid w:val="00821A60"/>
    <w:pPr>
      <w:widowControl/>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21A60"/>
    <w:pPr>
      <w:tabs>
        <w:tab w:val="center" w:pos="4513"/>
        <w:tab w:val="right" w:pos="9026"/>
      </w:tabs>
    </w:pPr>
  </w:style>
  <w:style w:type="character" w:customStyle="1" w:styleId="HeaderChar">
    <w:name w:val="Header Char"/>
    <w:basedOn w:val="DefaultParagraphFont"/>
    <w:link w:val="Header"/>
    <w:uiPriority w:val="99"/>
    <w:rsid w:val="00821A60"/>
  </w:style>
  <w:style w:type="paragraph" w:styleId="Footer">
    <w:name w:val="footer"/>
    <w:basedOn w:val="Normal"/>
    <w:link w:val="FooterChar"/>
    <w:uiPriority w:val="99"/>
    <w:unhideWhenUsed/>
    <w:rsid w:val="00821A60"/>
    <w:pPr>
      <w:tabs>
        <w:tab w:val="center" w:pos="4513"/>
        <w:tab w:val="right" w:pos="9026"/>
      </w:tabs>
    </w:pPr>
  </w:style>
  <w:style w:type="character" w:customStyle="1" w:styleId="FooterChar">
    <w:name w:val="Footer Char"/>
    <w:basedOn w:val="DefaultParagraphFont"/>
    <w:link w:val="Footer"/>
    <w:uiPriority w:val="99"/>
    <w:rsid w:val="00821A60"/>
  </w:style>
  <w:style w:type="paragraph" w:styleId="NoSpacing">
    <w:name w:val="No Spacing"/>
    <w:uiPriority w:val="1"/>
    <w:rsid w:val="0077392B"/>
    <w:rPr>
      <w:rFonts w:ascii="Arial" w:hAnsi="Arial"/>
    </w:rPr>
  </w:style>
  <w:style w:type="paragraph" w:customStyle="1" w:styleId="QAABullets">
    <w:name w:val="QAA Bullets"/>
    <w:basedOn w:val="ListParagraph"/>
    <w:link w:val="QAABulletsChar"/>
    <w:uiPriority w:val="1"/>
    <w:qFormat/>
    <w:rsid w:val="00A27F35"/>
    <w:pPr>
      <w:numPr>
        <w:numId w:val="10"/>
      </w:numPr>
      <w:ind w:left="851" w:hanging="851"/>
      <w:contextualSpacing/>
    </w:pPr>
  </w:style>
  <w:style w:type="paragraph" w:customStyle="1" w:styleId="QuotesQAA">
    <w:name w:val="Quotes QAA"/>
    <w:basedOn w:val="Normal"/>
    <w:link w:val="QuotesQAAChar"/>
    <w:uiPriority w:val="1"/>
    <w:qFormat/>
    <w:rsid w:val="002049E9"/>
    <w:pPr>
      <w:spacing w:after="220"/>
      <w:ind w:left="851"/>
    </w:pPr>
  </w:style>
  <w:style w:type="character" w:customStyle="1" w:styleId="ListParagraphChar">
    <w:name w:val="List Paragraph Char"/>
    <w:basedOn w:val="DefaultParagraphFont"/>
    <w:link w:val="ListParagraph"/>
    <w:uiPriority w:val="1"/>
    <w:rsid w:val="00DF09CF"/>
    <w:rPr>
      <w:rFonts w:ascii="Arial" w:eastAsia="Times New Roman" w:hAnsi="Arial" w:cs="Arial"/>
    </w:rPr>
  </w:style>
  <w:style w:type="character" w:customStyle="1" w:styleId="QAABulletsChar">
    <w:name w:val="QAA Bullets Char"/>
    <w:basedOn w:val="ListParagraphChar"/>
    <w:link w:val="QAABullets"/>
    <w:uiPriority w:val="1"/>
    <w:rsid w:val="00A27F35"/>
    <w:rPr>
      <w:rFonts w:ascii="Arial" w:eastAsia="Times New Roman" w:hAnsi="Arial" w:cs="Arial"/>
    </w:rPr>
  </w:style>
  <w:style w:type="paragraph" w:customStyle="1" w:styleId="Note">
    <w:name w:val="Note"/>
    <w:basedOn w:val="Normal"/>
    <w:link w:val="NoteChar"/>
    <w:uiPriority w:val="1"/>
    <w:qFormat/>
    <w:rsid w:val="00AC1997"/>
    <w:pPr>
      <w:tabs>
        <w:tab w:val="left" w:pos="1134"/>
      </w:tabs>
      <w:ind w:left="1134" w:hanging="1134"/>
    </w:pPr>
    <w:rPr>
      <w:b/>
    </w:rPr>
  </w:style>
  <w:style w:type="character" w:customStyle="1" w:styleId="QuotesQAAChar">
    <w:name w:val="Quotes QAA Char"/>
    <w:basedOn w:val="DefaultParagraphFont"/>
    <w:link w:val="QuotesQAA"/>
    <w:uiPriority w:val="1"/>
    <w:rsid w:val="002049E9"/>
    <w:rPr>
      <w:rFonts w:ascii="Arial" w:eastAsia="Times New Roman" w:hAnsi="Arial" w:cs="Arial"/>
    </w:rPr>
  </w:style>
  <w:style w:type="character" w:styleId="Hyperlink">
    <w:name w:val="Hyperlink"/>
    <w:basedOn w:val="DefaultParagraphFont"/>
    <w:uiPriority w:val="99"/>
    <w:unhideWhenUsed/>
    <w:rsid w:val="008B5C58"/>
    <w:rPr>
      <w:color w:val="0000FF" w:themeColor="hyperlink"/>
      <w:u w:val="single"/>
    </w:rPr>
  </w:style>
  <w:style w:type="character" w:customStyle="1" w:styleId="NoteChar">
    <w:name w:val="Note Char"/>
    <w:basedOn w:val="DefaultParagraphFont"/>
    <w:link w:val="Note"/>
    <w:uiPriority w:val="1"/>
    <w:rsid w:val="00AC1997"/>
    <w:rPr>
      <w:rFonts w:ascii="Arial" w:eastAsia="Times New Roman" w:hAnsi="Arial" w:cs="Arial"/>
      <w:b/>
    </w:rPr>
  </w:style>
  <w:style w:type="paragraph" w:customStyle="1" w:styleId="Alphabetlist">
    <w:name w:val="Alphabet list"/>
    <w:basedOn w:val="Heading3"/>
    <w:link w:val="AlphabetlistChar"/>
    <w:uiPriority w:val="1"/>
    <w:qFormat/>
    <w:rsid w:val="005763DF"/>
    <w:pPr>
      <w:numPr>
        <w:ilvl w:val="1"/>
        <w:numId w:val="11"/>
      </w:numPr>
      <w:spacing w:after="0"/>
      <w:ind w:left="851" w:hanging="851"/>
    </w:pPr>
    <w:rPr>
      <w:sz w:val="22"/>
    </w:rPr>
  </w:style>
  <w:style w:type="paragraph" w:customStyle="1" w:styleId="Alphabetsublist">
    <w:name w:val="Alphabet sublist"/>
    <w:basedOn w:val="Alphabetlist"/>
    <w:link w:val="AlphabetsublistChar"/>
    <w:uiPriority w:val="1"/>
    <w:rsid w:val="00902F91"/>
    <w:pPr>
      <w:numPr>
        <w:ilvl w:val="2"/>
        <w:numId w:val="13"/>
      </w:numPr>
      <w:spacing w:after="220"/>
      <w:ind w:left="1135" w:hanging="284"/>
      <w:contextualSpacing/>
    </w:pPr>
  </w:style>
  <w:style w:type="character" w:customStyle="1" w:styleId="Heading3Char">
    <w:name w:val="Heading 3 Char"/>
    <w:basedOn w:val="DefaultParagraphFont"/>
    <w:link w:val="Heading3"/>
    <w:uiPriority w:val="1"/>
    <w:rsid w:val="00F71A96"/>
    <w:rPr>
      <w:rFonts w:ascii="Arial" w:eastAsia="Times New Roman" w:hAnsi="Arial" w:cs="Arial"/>
      <w:b/>
      <w:sz w:val="24"/>
    </w:rPr>
  </w:style>
  <w:style w:type="character" w:customStyle="1" w:styleId="AlphabetlistChar">
    <w:name w:val="Alphabet list Char"/>
    <w:basedOn w:val="Heading3Char"/>
    <w:link w:val="Alphabetlist"/>
    <w:uiPriority w:val="1"/>
    <w:rsid w:val="005763DF"/>
    <w:rPr>
      <w:rFonts w:ascii="Arial" w:eastAsia="Times New Roman" w:hAnsi="Arial" w:cs="Arial"/>
      <w:b/>
      <w:sz w:val="24"/>
    </w:rPr>
  </w:style>
  <w:style w:type="character" w:customStyle="1" w:styleId="AlphabetsublistChar">
    <w:name w:val="Alphabet sublist Char"/>
    <w:basedOn w:val="AlphabetlistChar"/>
    <w:link w:val="Alphabetsublist"/>
    <w:uiPriority w:val="1"/>
    <w:rsid w:val="00902F91"/>
    <w:rPr>
      <w:rFonts w:ascii="Arial" w:eastAsia="Times New Roman" w:hAnsi="Arial" w:cs="Arial"/>
      <w:b/>
      <w:sz w:val="24"/>
    </w:rPr>
  </w:style>
  <w:style w:type="character" w:styleId="FollowedHyperlink">
    <w:name w:val="FollowedHyperlink"/>
    <w:basedOn w:val="DefaultParagraphFont"/>
    <w:uiPriority w:val="99"/>
    <w:semiHidden/>
    <w:unhideWhenUsed/>
    <w:rsid w:val="00D4664B"/>
    <w:rPr>
      <w:color w:val="800080" w:themeColor="followedHyperlink"/>
      <w:u w:val="single"/>
    </w:rPr>
  </w:style>
  <w:style w:type="paragraph" w:customStyle="1" w:styleId="Tablefrontpage">
    <w:name w:val="Table front page"/>
    <w:basedOn w:val="Normal"/>
    <w:link w:val="TablefrontpageChar"/>
    <w:uiPriority w:val="1"/>
    <w:qFormat/>
    <w:rsid w:val="003B2363"/>
    <w:pPr>
      <w:widowControl/>
      <w:spacing w:before="220" w:after="220"/>
    </w:pPr>
    <w:rPr>
      <w:lang w:val="en-GB"/>
    </w:rPr>
  </w:style>
  <w:style w:type="paragraph" w:customStyle="1" w:styleId="Tablebullets">
    <w:name w:val="Table bullets"/>
    <w:basedOn w:val="ListParagraph"/>
    <w:link w:val="TablebulletsChar"/>
    <w:uiPriority w:val="1"/>
    <w:qFormat/>
    <w:rsid w:val="00C93B5E"/>
    <w:pPr>
      <w:widowControl/>
      <w:numPr>
        <w:numId w:val="14"/>
      </w:numPr>
      <w:tabs>
        <w:tab w:val="clear" w:pos="851"/>
        <w:tab w:val="left" w:pos="454"/>
      </w:tabs>
      <w:spacing w:before="220"/>
      <w:ind w:left="453" w:hanging="425"/>
      <w:contextualSpacing/>
    </w:pPr>
    <w:rPr>
      <w:lang w:val="en-GB"/>
    </w:rPr>
  </w:style>
  <w:style w:type="character" w:customStyle="1" w:styleId="TablefrontpageChar">
    <w:name w:val="Table front page Char"/>
    <w:basedOn w:val="DefaultParagraphFont"/>
    <w:link w:val="Tablefrontpage"/>
    <w:uiPriority w:val="1"/>
    <w:rsid w:val="003B2363"/>
    <w:rPr>
      <w:rFonts w:ascii="Arial" w:eastAsia="Times New Roman" w:hAnsi="Arial" w:cs="Arial"/>
      <w:lang w:val="en-GB"/>
    </w:rPr>
  </w:style>
  <w:style w:type="character" w:customStyle="1" w:styleId="TablebulletsChar">
    <w:name w:val="Table bullets Char"/>
    <w:basedOn w:val="ListParagraphChar"/>
    <w:link w:val="Tablebullets"/>
    <w:uiPriority w:val="1"/>
    <w:rsid w:val="00C93B5E"/>
    <w:rPr>
      <w:rFonts w:ascii="Arial" w:eastAsia="Times New Roman" w:hAnsi="Arial" w:cs="Arial"/>
      <w:lang w:val="en-GB"/>
    </w:rPr>
  </w:style>
  <w:style w:type="character" w:styleId="CommentReference">
    <w:name w:val="annotation reference"/>
    <w:basedOn w:val="DefaultParagraphFont"/>
    <w:uiPriority w:val="99"/>
    <w:semiHidden/>
    <w:unhideWhenUsed/>
    <w:rsid w:val="003B65EF"/>
    <w:rPr>
      <w:sz w:val="16"/>
      <w:szCs w:val="16"/>
    </w:rPr>
  </w:style>
  <w:style w:type="paragraph" w:styleId="CommentText">
    <w:name w:val="annotation text"/>
    <w:basedOn w:val="Normal"/>
    <w:link w:val="CommentTextChar"/>
    <w:uiPriority w:val="99"/>
    <w:semiHidden/>
    <w:unhideWhenUsed/>
    <w:rsid w:val="003B65EF"/>
    <w:rPr>
      <w:sz w:val="20"/>
      <w:szCs w:val="20"/>
    </w:rPr>
  </w:style>
  <w:style w:type="character" w:customStyle="1" w:styleId="CommentTextChar">
    <w:name w:val="Comment Text Char"/>
    <w:basedOn w:val="DefaultParagraphFont"/>
    <w:link w:val="CommentText"/>
    <w:uiPriority w:val="99"/>
    <w:semiHidden/>
    <w:rsid w:val="003B65EF"/>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3B65EF"/>
    <w:rPr>
      <w:b/>
      <w:bCs/>
    </w:rPr>
  </w:style>
  <w:style w:type="character" w:customStyle="1" w:styleId="CommentSubjectChar">
    <w:name w:val="Comment Subject Char"/>
    <w:basedOn w:val="CommentTextChar"/>
    <w:link w:val="CommentSubject"/>
    <w:uiPriority w:val="99"/>
    <w:semiHidden/>
    <w:rsid w:val="003B65EF"/>
    <w:rPr>
      <w:rFonts w:ascii="Arial" w:eastAsia="Times New Roman" w:hAnsi="Arial" w:cs="Arial"/>
      <w:b/>
      <w:bCs/>
      <w:sz w:val="20"/>
      <w:szCs w:val="20"/>
    </w:rPr>
  </w:style>
  <w:style w:type="paragraph" w:styleId="Revision">
    <w:name w:val="Revision"/>
    <w:hidden/>
    <w:uiPriority w:val="99"/>
    <w:semiHidden/>
    <w:rsid w:val="00493DCF"/>
    <w:pPr>
      <w:widowControl/>
    </w:pPr>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qaa.ac.uk" TargetMode="External"/><Relationship Id="rId5" Type="http://schemas.openxmlformats.org/officeDocument/2006/relationships/webSettings" Target="webSettings.xml"/><Relationship Id="rId10" Type="http://schemas.openxmlformats.org/officeDocument/2006/relationships/hyperlink" Target="mailto:enquiries@qaa.ac.uk" TargetMode="External"/><Relationship Id="rId4" Type="http://schemas.openxmlformats.org/officeDocument/2006/relationships/settings" Target="settings.xml"/><Relationship Id="rId9" Type="http://schemas.openxmlformats.org/officeDocument/2006/relationships/hyperlink" Target="https://www.qaa.ac.uk/cy/adolygu-addysg-uwch/ein-trefn-gwyno/cwyno-ac-apelio/trefn-apelio-gyfuno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BF5FD4-8E0E-4EEF-8AB0-723FEAFF7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411</Words>
  <Characters>2345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2751</CharactersWithSpaces>
  <SharedDoc>false</SharedDoc>
  <HLinks>
    <vt:vector size="18" baseType="variant">
      <vt:variant>
        <vt:i4>2031625</vt:i4>
      </vt:variant>
      <vt:variant>
        <vt:i4>6</vt:i4>
      </vt:variant>
      <vt:variant>
        <vt:i4>0</vt:i4>
      </vt:variant>
      <vt:variant>
        <vt:i4>5</vt:i4>
      </vt:variant>
      <vt:variant>
        <vt:lpwstr>http://www.qaa.ac.uk/</vt:lpwstr>
      </vt:variant>
      <vt:variant>
        <vt:lpwstr/>
      </vt:variant>
      <vt:variant>
        <vt:i4>3211359</vt:i4>
      </vt:variant>
      <vt:variant>
        <vt:i4>3</vt:i4>
      </vt:variant>
      <vt:variant>
        <vt:i4>0</vt:i4>
      </vt:variant>
      <vt:variant>
        <vt:i4>5</vt:i4>
      </vt:variant>
      <vt:variant>
        <vt:lpwstr>mailto:enquiries@qaa.ac.uk</vt:lpwstr>
      </vt:variant>
      <vt:variant>
        <vt:lpwstr/>
      </vt:variant>
      <vt:variant>
        <vt:i4>1179714</vt:i4>
      </vt:variant>
      <vt:variant>
        <vt:i4>0</vt:i4>
      </vt:variant>
      <vt:variant>
        <vt:i4>0</vt:i4>
      </vt:variant>
      <vt:variant>
        <vt:i4>5</vt:i4>
      </vt:variant>
      <vt:variant>
        <vt:lpwstr>https://www.qaa.ac.uk/cy/adolygu-addysg-uwch/ein-trefn-gwyno/cwyno-ac-apelio/trefn-apelio-gyfunol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2024-01-12T11:45:00Z</dcterms:created>
  <dcterms:modified xsi:type="dcterms:W3CDTF">2024-01-12T11:45:00Z</dcterms:modified>
</cp:coreProperties>
</file>