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A8ED" w14:textId="7DD007C7" w:rsidR="00BB6F6E" w:rsidRDefault="00F165BE">
      <w:pPr>
        <w:tabs>
          <w:tab w:val="left" w:pos="0"/>
          <w:tab w:val="right" w:pos="9072"/>
        </w:tabs>
        <w:rPr>
          <w:lang w:eastAsia="en-GB"/>
        </w:rPr>
      </w:pPr>
      <w:r>
        <w:rPr>
          <w:lang w:eastAsia="en-GB"/>
        </w:rPr>
        <w:pict w14:anchorId="31989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1.75pt;height:52.5pt">
            <v:imagedata r:id="rId7" o:title="QAA Cymru - colour"/>
          </v:shape>
        </w:pict>
      </w:r>
    </w:p>
    <w:p w14:paraId="139984E3" w14:textId="77777777" w:rsidR="00BB6F6E" w:rsidRDefault="00BB6F6E" w:rsidP="00BD41A6">
      <w:pPr>
        <w:pStyle w:val="Title"/>
        <w:spacing w:after="360"/>
        <w:rPr>
          <w:sz w:val="40"/>
          <w:szCs w:val="40"/>
        </w:rPr>
      </w:pPr>
      <w:r>
        <w:rPr>
          <w:sz w:val="40"/>
          <w:szCs w:val="40"/>
        </w:rPr>
        <w:t>Ymgynghoriad ar Adolygiad ar gyfer Goruchwyliaeth Addysgol</w:t>
      </w:r>
    </w:p>
    <w:p w14:paraId="038BA474" w14:textId="77777777" w:rsidR="00BB6F6E" w:rsidRDefault="00BB6F6E">
      <w:pPr>
        <w:pStyle w:val="Heading1"/>
        <w:spacing w:after="440"/>
      </w:pPr>
      <w:r>
        <w:t>Y cwestiynau yn yr arolwg ar-lein</w:t>
      </w:r>
    </w:p>
    <w:p w14:paraId="1F309B28" w14:textId="585452F8" w:rsidR="00BB6F6E" w:rsidRDefault="00BB6F6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F0D3"/>
      </w:pPr>
      <w:r>
        <w:rPr>
          <w:b/>
          <w:spacing w:val="-6"/>
        </w:rPr>
        <w:t xml:space="preserve">Mae'r ddogfen hon yn cynnwys copi o gwestiynau'r arolwg i'ch helpu i baratoi eich ymateb. </w:t>
      </w:r>
      <w:r>
        <w:rPr>
          <w:b/>
        </w:rPr>
        <w:t xml:space="preserve">Defnyddiwch yr </w:t>
      </w:r>
      <w:hyperlink r:id="rId8" w:history="1">
        <w:r w:rsidRPr="00F21D79">
          <w:rPr>
            <w:rStyle w:val="Hyperlink"/>
            <w:b/>
          </w:rPr>
          <w:t>arolwg ar-lein</w:t>
        </w:r>
      </w:hyperlink>
      <w:r>
        <w:rPr>
          <w:b/>
        </w:rPr>
        <w:t xml:space="preserve"> i gyflwyno eich atebion.</w:t>
      </w:r>
      <w:r>
        <w:rPr>
          <w:b/>
        </w:rPr>
        <w:br/>
      </w:r>
      <w:r>
        <w:t>Nodwch fod angen cwblhau'r arolwg mewn un sesiwn os gwelwch yn dda. Unwaith y bydd yr arolwg wedi ei gyflwyno ni fyddwch yn gallu newid eich atebion.</w:t>
      </w:r>
    </w:p>
    <w:p w14:paraId="26BD1D08" w14:textId="77777777" w:rsidR="00BB6F6E" w:rsidRDefault="00BB6F6E">
      <w:r>
        <w:rPr>
          <w:spacing w:val="-1"/>
        </w:rPr>
        <w:t>Nod yr ymgynghoriad hwn yw cael sylwadau am weithrediad arfaethedig dull adolygu newydd</w:t>
      </w:r>
      <w:r>
        <w:t xml:space="preserve"> </w:t>
      </w:r>
      <w:r>
        <w:rPr>
          <w:spacing w:val="-3"/>
        </w:rPr>
        <w:t>a ddatblygwyd i gymryd lle nifer o ddulliau presennol QAA. Mae'n cynnig newid y dulliau ar gyfer</w:t>
      </w:r>
      <w:r>
        <w:t xml:space="preserve"> </w:t>
      </w:r>
      <w:r>
        <w:rPr>
          <w:spacing w:val="-4"/>
        </w:rPr>
        <w:t xml:space="preserve">darparwyr amgen a ddefnyddir gan QAA ar hyn o bryd i un dull unigol newydd - y dull </w:t>
      </w:r>
      <w:r>
        <w:rPr>
          <w:b/>
          <w:spacing w:val="-4"/>
        </w:rPr>
        <w:t>Adolygiad</w:t>
      </w:r>
      <w:r>
        <w:rPr>
          <w:b/>
        </w:rPr>
        <w:t xml:space="preserve"> </w:t>
      </w:r>
      <w:r>
        <w:rPr>
          <w:b/>
          <w:spacing w:val="3"/>
        </w:rPr>
        <w:t>ar gyfer Goruchwyliaeth Addysgol</w:t>
      </w:r>
      <w:r>
        <w:rPr>
          <w:spacing w:val="3"/>
        </w:rPr>
        <w:t xml:space="preserve"> - gydag elfennau hyblyg i adlewyrchu amgylchiadau'r</w:t>
      </w:r>
      <w:r>
        <w:t xml:space="preserve"> amrywiol ddarparwyr.</w:t>
      </w:r>
    </w:p>
    <w:p w14:paraId="400F8B08" w14:textId="77777777" w:rsidR="00BB6F6E" w:rsidRDefault="00BB6F6E">
      <w:pPr>
        <w:pStyle w:val="Heading3"/>
      </w:pPr>
      <w:r>
        <w:t>Hysbysiad Preifatrwydd</w:t>
      </w:r>
    </w:p>
    <w:p w14:paraId="2F55848E" w14:textId="77777777" w:rsidR="00BB6F6E" w:rsidRDefault="00BB6F6E">
      <w:r>
        <w:rPr>
          <w:spacing w:val="-2"/>
        </w:rPr>
        <w:t>Bydd pob ateb a ddarperir yn gwbl gyfrinachol, a byddent yn ddienw heblaw eich bod yn dewis</w:t>
      </w:r>
      <w:r>
        <w:t xml:space="preserve"> </w:t>
      </w:r>
      <w:r>
        <w:rPr>
          <w:spacing w:val="2"/>
        </w:rPr>
        <w:t>darparu data personol hawdd ei adnabod mewn ymateb i unrhyw rai o'r cwestiynau. Ni fydd</w:t>
      </w:r>
      <w:r>
        <w:t xml:space="preserve"> </w:t>
      </w:r>
      <w:r>
        <w:rPr>
          <w:spacing w:val="-3"/>
        </w:rPr>
        <w:t>unrhyw ddata personol yn cael ei rannu gyda thrydydd parti. Dim ond mewn ffurf wedi ei gyfuno</w:t>
      </w:r>
      <w:r>
        <w:t xml:space="preserve"> </w:t>
      </w:r>
      <w:r>
        <w:rPr>
          <w:spacing w:val="2"/>
        </w:rPr>
        <w:t>y bydd unrhyw ganlyniadau'n cael eu hadrodd yn dilyn yr arolwg, ac ni fydd modd adnabod</w:t>
      </w:r>
      <w:r>
        <w:t xml:space="preserve"> ymatebion unigol. Mae manylion pellach ar gael yn ein </w:t>
      </w:r>
      <w:hyperlink r:id="rId9" w:history="1">
        <w:r>
          <w:rPr>
            <w:rStyle w:val="Hyperlink"/>
          </w:rPr>
          <w:t>hysbysiad preifatrwydd</w:t>
        </w:r>
      </w:hyperlink>
      <w:r>
        <w:t>.</w:t>
      </w:r>
    </w:p>
    <w:p w14:paraId="7ECAFC78" w14:textId="77777777" w:rsidR="00BB6F6E" w:rsidRDefault="00BB6F6E">
      <w:pPr>
        <w:spacing w:after="60"/>
      </w:pPr>
      <w:r>
        <w:rPr>
          <w:b/>
        </w:rPr>
        <w:t>Eich enw:</w:t>
      </w:r>
    </w:p>
    <w:p w14:paraId="4C449356" w14:textId="77777777" w:rsidR="00BB6F6E" w:rsidRDefault="00BB6F6E">
      <w:pPr>
        <w:spacing w:after="60"/>
      </w:pPr>
      <w:r>
        <w:rPr>
          <w:b/>
        </w:rPr>
        <w:t>Eich sefydliad/cyflogwr:</w:t>
      </w:r>
    </w:p>
    <w:p w14:paraId="7DD51AF0" w14:textId="77777777" w:rsidR="00BB6F6E" w:rsidRDefault="00BB6F6E">
      <w:r>
        <w:rPr>
          <w:b/>
        </w:rPr>
        <w:t>Teitl eich swydd:</w:t>
      </w:r>
    </w:p>
    <w:p w14:paraId="73775B13" w14:textId="77777777" w:rsidR="00BB6F6E" w:rsidRDefault="00BB6F6E">
      <w:pPr>
        <w:spacing w:after="120"/>
      </w:pPr>
      <w:r>
        <w:rPr>
          <w:b/>
        </w:rPr>
        <w:t>Ydych chi'n ymateb ar ran eich sefydliad?</w:t>
      </w:r>
    </w:p>
    <w:p w14:paraId="44EDEBB4" w14:textId="77777777" w:rsidR="00BB6F6E" w:rsidRDefault="00BB6F6E">
      <w:pPr>
        <w:spacing w:after="100"/>
      </w:pPr>
      <w:r>
        <w:sym w:font="Symbol" w:char="F0B7"/>
      </w:r>
      <w:r>
        <w:tab/>
        <w:t>Ydw</w:t>
      </w:r>
    </w:p>
    <w:p w14:paraId="76781F58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795773B1" w14:textId="77777777" w:rsidR="00BB6F6E" w:rsidRDefault="00BB6F6E">
      <w:pPr>
        <w:spacing w:after="120"/>
      </w:pPr>
      <w:r>
        <w:rPr>
          <w:b/>
        </w:rPr>
        <w:t>Ydych chi'n ymateb fel unigolyn?</w:t>
      </w:r>
    </w:p>
    <w:p w14:paraId="2AFE4FE7" w14:textId="77777777" w:rsidR="00BB6F6E" w:rsidRDefault="00BB6F6E">
      <w:pPr>
        <w:spacing w:after="100"/>
      </w:pPr>
      <w:r>
        <w:sym w:font="Symbol" w:char="F0B7"/>
      </w:r>
      <w:r>
        <w:tab/>
        <w:t>Ydw</w:t>
      </w:r>
    </w:p>
    <w:p w14:paraId="794C1B78" w14:textId="77777777" w:rsidR="00BB6F6E" w:rsidRDefault="00BB6F6E">
      <w:r>
        <w:sym w:font="Symbol" w:char="F0B7"/>
      </w:r>
      <w:r>
        <w:tab/>
        <w:t>Nac ydw</w:t>
      </w:r>
    </w:p>
    <w:p w14:paraId="77C6C087" w14:textId="77777777" w:rsidR="00BB6F6E" w:rsidRDefault="00BB6F6E">
      <w:pPr>
        <w:spacing w:after="120"/>
      </w:pPr>
      <w:r>
        <w:rPr>
          <w:b/>
        </w:rPr>
        <w:t>Mewn perthynas â pharagraffau 20 i 23 yr ymgynghoriad:</w:t>
      </w:r>
      <w:r>
        <w:rPr>
          <w:b/>
        </w:rPr>
        <w:br/>
        <w:t>Ydych chi'n cytuno gyda'r categorïau arfaethedig o ddarparwyr yr ydym wedi eu nodi ym mharagraff 2 y canllawiau?</w:t>
      </w:r>
    </w:p>
    <w:p w14:paraId="1ED4F7A7" w14:textId="77777777" w:rsidR="00BB6F6E" w:rsidRDefault="00BB6F6E">
      <w:pPr>
        <w:spacing w:after="100"/>
      </w:pPr>
      <w:r>
        <w:sym w:font="Symbol" w:char="F0B7"/>
      </w:r>
      <w:r>
        <w:tab/>
        <w:t>Ydw</w:t>
      </w:r>
    </w:p>
    <w:p w14:paraId="6B2D77D7" w14:textId="77777777" w:rsidR="00BB6F6E" w:rsidRDefault="00BB6F6E">
      <w:pPr>
        <w:spacing w:after="100"/>
      </w:pPr>
      <w:r>
        <w:sym w:font="Symbol" w:char="F0B7"/>
      </w:r>
      <w:r>
        <w:tab/>
        <w:t>Yn rhannol</w:t>
      </w:r>
    </w:p>
    <w:p w14:paraId="4A5B5975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2D83BC24" w14:textId="77777777" w:rsidR="00BB6F6E" w:rsidRDefault="00BB6F6E">
      <w:r>
        <w:t>Rhowch unrhyw sylwadau:</w:t>
      </w:r>
    </w:p>
    <w:p w14:paraId="31D5745D" w14:textId="77777777" w:rsidR="00BB6F6E" w:rsidRDefault="00BB6F6E">
      <w:pPr>
        <w:spacing w:after="120"/>
        <w:rPr>
          <w:b/>
        </w:rPr>
        <w:sectPr w:rsidR="00BB6F6E">
          <w:headerReference w:type="default" r:id="rId10"/>
          <w:footerReference w:type="default" r:id="rId11"/>
          <w:pgSz w:w="11907" w:h="16840" w:code="9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14:paraId="64DDF1F8" w14:textId="77777777" w:rsidR="00BB6F6E" w:rsidRDefault="00BB6F6E">
      <w:pPr>
        <w:spacing w:after="120"/>
      </w:pPr>
      <w:r>
        <w:rPr>
          <w:b/>
        </w:rPr>
        <w:lastRenderedPageBreak/>
        <w:t>Mewn perthynas â pharagraffau 24 i 28 yr ymgynghoriad:</w:t>
      </w:r>
      <w:r>
        <w:rPr>
          <w:b/>
        </w:rPr>
        <w:br/>
      </w:r>
      <w:r>
        <w:rPr>
          <w:b/>
          <w:spacing w:val="-3"/>
        </w:rPr>
        <w:t>O ystyried y tabl ar dudalennau 3 i 4 y canllawiau a'r wybodaeth am gynnwys yr elfennau</w:t>
      </w:r>
      <w:r>
        <w:rPr>
          <w:b/>
        </w:rPr>
        <w:t xml:space="preserve"> </w:t>
      </w:r>
      <w:r>
        <w:rPr>
          <w:b/>
          <w:spacing w:val="-3"/>
        </w:rPr>
        <w:t>sydd yn y canllawiau (paragraffau 6 i 19) - ydych chi'n ystyried bod strwythur arfaethedig</w:t>
      </w:r>
      <w:r>
        <w:rPr>
          <w:b/>
        </w:rPr>
        <w:t xml:space="preserve"> pob adolygiad ar gyfer pob categori o ddarparwr yn briodol?</w:t>
      </w:r>
    </w:p>
    <w:p w14:paraId="31989D4C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46D73D28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4A520B7C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488F79B9" w14:textId="77777777" w:rsidR="00BB6F6E" w:rsidRDefault="00BB6F6E">
      <w:r>
        <w:t>Rhowch unrhyw sylwadau:</w:t>
      </w:r>
    </w:p>
    <w:p w14:paraId="433D9AB4" w14:textId="77777777" w:rsidR="00BB6F6E" w:rsidRDefault="00BB6F6E">
      <w:pPr>
        <w:spacing w:after="120"/>
      </w:pPr>
      <w:r>
        <w:rPr>
          <w:b/>
        </w:rPr>
        <w:t>Mewn perthynas â pharagraffau 29 i 31 yr ymgynghoriad:</w:t>
      </w:r>
      <w:r>
        <w:rPr>
          <w:b/>
        </w:rPr>
        <w:br/>
      </w:r>
      <w:r>
        <w:rPr>
          <w:b/>
          <w:spacing w:val="-1"/>
        </w:rPr>
        <w:t>Ydych chi'n cytuno y dylai pob darparwr categori A fod yn atebol i ddull cyson o wneud</w:t>
      </w:r>
      <w:r>
        <w:rPr>
          <w:b/>
        </w:rPr>
        <w:t xml:space="preserve"> Gwiriad CRhLlA?</w:t>
      </w:r>
    </w:p>
    <w:p w14:paraId="2D64C5D5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0E063913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1FC84653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613EAF5F" w14:textId="77777777" w:rsidR="00BB6F6E" w:rsidRDefault="00BB6F6E">
      <w:r>
        <w:t>Rhowch unrhyw sylwadau:</w:t>
      </w:r>
    </w:p>
    <w:p w14:paraId="3CDACBD1" w14:textId="77777777" w:rsidR="00BB6F6E" w:rsidRDefault="00BB6F6E">
      <w:pPr>
        <w:spacing w:after="120"/>
      </w:pPr>
      <w:r>
        <w:rPr>
          <w:b/>
        </w:rPr>
        <w:t>Mewn perthynas â pharagraffau 32 i 24 yr ymgynghoriad:</w:t>
      </w:r>
      <w:r>
        <w:rPr>
          <w:b/>
        </w:rPr>
        <w:br/>
      </w:r>
      <w:r>
        <w:rPr>
          <w:b/>
          <w:spacing w:val="-2"/>
        </w:rPr>
        <w:t>Ar sail eich dealltwriaeth o'r prosesau o adolygu yn erbyn yr Elfen Lawn a'r Elfen Graidd</w:t>
      </w:r>
      <w:r>
        <w:rPr>
          <w:b/>
        </w:rPr>
        <w:t xml:space="preserve"> fel sydd wedi eu nodi yn y canllawiau, ydych chi'n cytuno bod yr amseriadau dangosol a gynigir ar gyfer adolygiad llawn (paragraffau 31 i 32 y canllawiau) yn briodol?</w:t>
      </w:r>
    </w:p>
    <w:p w14:paraId="30C9F7E1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4F373C3E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150EF7A2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7A3EC4E9" w14:textId="77777777" w:rsidR="00BB6F6E" w:rsidRDefault="00BB6F6E">
      <w:r>
        <w:t>Rhowch unrhyw sylwadau:</w:t>
      </w:r>
    </w:p>
    <w:p w14:paraId="55150E49" w14:textId="77777777" w:rsidR="00BB6F6E" w:rsidRDefault="00BB6F6E">
      <w:pPr>
        <w:spacing w:after="120"/>
      </w:pPr>
      <w:r>
        <w:rPr>
          <w:b/>
        </w:rPr>
        <w:t>Mewn perthynas â pharagraffau 35 i 37 yr ymgynghoriad:</w:t>
      </w:r>
      <w:r>
        <w:rPr>
          <w:b/>
        </w:rPr>
        <w:br/>
        <w:t xml:space="preserve">Ydych chi'n cytuno y dylai QAA ddileu ffi am wneud cais ar gyfer darparwyr sy'n ceisio </w:t>
      </w:r>
      <w:r>
        <w:rPr>
          <w:b/>
          <w:spacing w:val="-2"/>
        </w:rPr>
        <w:t>cael eu hadolygu at ddibenion goruchwyliaeth addysgol ar gyfer y Swyddfa Gartref, neu</w:t>
      </w:r>
      <w:r>
        <w:rPr>
          <w:b/>
        </w:rPr>
        <w:t xml:space="preserve"> </w:t>
      </w:r>
      <w:r>
        <w:rPr>
          <w:b/>
          <w:spacing w:val="-3"/>
        </w:rPr>
        <w:t>Ddynodiad Cwrs Penodol, a chadw ffi o £1,500 i ddarparwyr sy'n ceisio cael eu hadolygu</w:t>
      </w:r>
      <w:r>
        <w:rPr>
          <w:b/>
        </w:rPr>
        <w:t xml:space="preserve"> at ddibenion eraill?</w:t>
      </w:r>
    </w:p>
    <w:p w14:paraId="23D1F93D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49535028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1C36F4D0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035A80B8" w14:textId="77777777" w:rsidR="00BB6F6E" w:rsidRDefault="00BB6F6E">
      <w:r>
        <w:t>Rhowch unrhyw sylwadau:</w:t>
      </w:r>
    </w:p>
    <w:p w14:paraId="4208CC50" w14:textId="77777777" w:rsidR="00BB6F6E" w:rsidRDefault="00BB6F6E">
      <w:pPr>
        <w:spacing w:after="120"/>
      </w:pPr>
      <w:r>
        <w:rPr>
          <w:b/>
        </w:rPr>
        <w:t>Mewn perthynas â pharagraffau 38 i 40 yr ymgynghoriad:</w:t>
      </w:r>
      <w:r>
        <w:rPr>
          <w:b/>
        </w:rPr>
        <w:br/>
        <w:t xml:space="preserve">Ydych chi eisiau rhoi unrhyw sylwadau am y broses adolygu fel sydd wedi ei disgrifio </w:t>
      </w:r>
      <w:r>
        <w:rPr>
          <w:b/>
          <w:spacing w:val="1"/>
        </w:rPr>
        <w:t>ym mharagraffau 33 i 121 y canllawiau (gan gynnwys awgrymiadau ynglŷn â ffyrdd o</w:t>
      </w:r>
      <w:r>
        <w:rPr>
          <w:b/>
        </w:rPr>
        <w:t xml:space="preserve"> wella'r canllawiau)?</w:t>
      </w:r>
    </w:p>
    <w:p w14:paraId="6692FF1D" w14:textId="77777777" w:rsidR="00BB6F6E" w:rsidRDefault="00BB6F6E">
      <w:pPr>
        <w:spacing w:after="120"/>
      </w:pPr>
      <w:r>
        <w:rPr>
          <w:b/>
          <w:spacing w:val="2"/>
        </w:rPr>
        <w:t>Mewn perthynas â'r Elfen Graidd, ydych chi eisiau rhoi unrhyw sylwadau am y mapio</w:t>
      </w:r>
      <w:r>
        <w:rPr>
          <w:b/>
        </w:rPr>
        <w:t xml:space="preserve"> </w:t>
      </w:r>
      <w:r>
        <w:rPr>
          <w:b/>
          <w:spacing w:val="-1"/>
        </w:rPr>
        <w:t>rhwng y Cod Ansawdd a gofynion y Swyddfa Gartref, fel y disgrifir ar dudalennau 8 i 13</w:t>
      </w:r>
      <w:r>
        <w:rPr>
          <w:b/>
        </w:rPr>
        <w:t xml:space="preserve"> y canllawiau?</w:t>
      </w:r>
    </w:p>
    <w:p w14:paraId="3051E483" w14:textId="77777777" w:rsidR="00BB6F6E" w:rsidRDefault="00BB6F6E">
      <w:pPr>
        <w:spacing w:after="120"/>
      </w:pPr>
      <w:r>
        <w:rPr>
          <w:b/>
        </w:rPr>
        <w:t>Mewn perthynas â pharagraffau 41 i 42 yr ymgynghoriad:</w:t>
      </w:r>
      <w:r>
        <w:rPr>
          <w:b/>
        </w:rPr>
        <w:br/>
      </w:r>
      <w:r>
        <w:rPr>
          <w:b/>
          <w:spacing w:val="-3"/>
        </w:rPr>
        <w:t>Ydych chi'n cytuno gyda'r ystod o feirniadaethau yr ydym wedi eu nodi ym mharagraffau</w:t>
      </w:r>
      <w:r>
        <w:rPr>
          <w:b/>
        </w:rPr>
        <w:t xml:space="preserve"> </w:t>
      </w:r>
      <w:r>
        <w:rPr>
          <w:b/>
          <w:spacing w:val="-5"/>
        </w:rPr>
        <w:t>90 i 94 ac Atodiad 6 y canllawiau a sut y bydd y beirniadaethau hynny wedi eu penderfynu?</w:t>
      </w:r>
    </w:p>
    <w:p w14:paraId="50B83B6C" w14:textId="77777777" w:rsidR="00BB6F6E" w:rsidRDefault="00BB6F6E">
      <w:pPr>
        <w:spacing w:after="120"/>
      </w:pPr>
      <w:r>
        <w:br w:type="page"/>
      </w:r>
      <w:r>
        <w:lastRenderedPageBreak/>
        <w:sym w:font="Symbol" w:char="F0B7"/>
      </w:r>
      <w:r>
        <w:tab/>
        <w:t>Ydw</w:t>
      </w:r>
    </w:p>
    <w:p w14:paraId="46CC832A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2ED0AF6F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16E7129D" w14:textId="77777777" w:rsidR="00BB6F6E" w:rsidRDefault="00BB6F6E">
      <w:r>
        <w:t>Rhowch unrhyw sylwadau:</w:t>
      </w:r>
    </w:p>
    <w:p w14:paraId="39C1C9FB" w14:textId="77777777" w:rsidR="00BB6F6E" w:rsidRDefault="00BB6F6E">
      <w:pPr>
        <w:spacing w:after="120"/>
      </w:pPr>
      <w:r>
        <w:rPr>
          <w:b/>
        </w:rPr>
        <w:t xml:space="preserve">Ydych chi'n cytuno gyda'r dull yr ydym wedi ei ddisgrifio ym mharagraffau 100 i 108 y </w:t>
      </w:r>
      <w:r>
        <w:rPr>
          <w:b/>
          <w:spacing w:val="-5"/>
        </w:rPr>
        <w:t>canllawiau ynglŷn â sut y byddwn yn penderfynu ar ganlyniad aflwyddiannus i ddarparwr?</w:t>
      </w:r>
    </w:p>
    <w:p w14:paraId="5A6E7DD2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5BDDC0BF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653848F5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3B53DC96" w14:textId="77777777" w:rsidR="00BB6F6E" w:rsidRDefault="00BB6F6E">
      <w:r>
        <w:t>Rhowch unrhyw sylwadau:</w:t>
      </w:r>
    </w:p>
    <w:p w14:paraId="1B422A74" w14:textId="77777777" w:rsidR="00BB6F6E" w:rsidRDefault="00BB6F6E">
      <w:pPr>
        <w:spacing w:after="120"/>
      </w:pPr>
      <w:r>
        <w:rPr>
          <w:b/>
        </w:rPr>
        <w:t>Mewn perthynas â pharagraffau 43 i 45 yr ymgynghoriad:</w:t>
      </w:r>
      <w:r>
        <w:rPr>
          <w:b/>
        </w:rPr>
        <w:br/>
      </w:r>
      <w:r>
        <w:rPr>
          <w:b/>
          <w:spacing w:val="-1"/>
        </w:rPr>
        <w:t>Ydych chi'n cytuno gyda'r dull arfaethedig mai'r disgwyliad fydd bod y broses fonitro'n</w:t>
      </w:r>
      <w:r>
        <w:rPr>
          <w:b/>
        </w:rPr>
        <w:t xml:space="preserve"> </w:t>
      </w:r>
      <w:r>
        <w:rPr>
          <w:b/>
          <w:spacing w:val="-5"/>
        </w:rPr>
        <w:t>cynnwys adroddiad blynyddol yn y lle cyntaf, ac y bydd ymweliad monitro ond yn digwydd</w:t>
      </w:r>
      <w:r>
        <w:rPr>
          <w:b/>
        </w:rPr>
        <w:t xml:space="preserve"> o dan rai amgylchiadau penodol?</w:t>
      </w:r>
    </w:p>
    <w:p w14:paraId="54637450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0672088B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5FBE6A0D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26F75F59" w14:textId="77777777" w:rsidR="00BB6F6E" w:rsidRDefault="00BB6F6E">
      <w:r>
        <w:t>Rhowch unrhyw sylwadau:</w:t>
      </w:r>
    </w:p>
    <w:p w14:paraId="7B119F03" w14:textId="77777777" w:rsidR="00BB6F6E" w:rsidRDefault="00BB6F6E">
      <w:pPr>
        <w:spacing w:after="120"/>
      </w:pPr>
      <w:r>
        <w:rPr>
          <w:b/>
          <w:spacing w:val="4"/>
        </w:rPr>
        <w:t>Ydych chi'n cytuno gyda'r ystod o feirniadaethau monitro yr ydym wedi eu nodi ym</w:t>
      </w:r>
      <w:r>
        <w:rPr>
          <w:b/>
        </w:rPr>
        <w:t xml:space="preserve"> </w:t>
      </w:r>
      <w:r>
        <w:rPr>
          <w:b/>
          <w:spacing w:val="1"/>
        </w:rPr>
        <w:t>mharagraffau 146 i 150 ac Atodiad 6 y canllawiau a sut y bydd y beirniadaethau hynny</w:t>
      </w:r>
      <w:r>
        <w:rPr>
          <w:b/>
        </w:rPr>
        <w:t xml:space="preserve"> wedi eu penderfynu?</w:t>
      </w:r>
    </w:p>
    <w:p w14:paraId="6E0E3371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31D871E9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5796B4DC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4BA5451F" w14:textId="77777777" w:rsidR="00BB6F6E" w:rsidRDefault="00BB6F6E">
      <w:r>
        <w:t>Rhowch unrhyw sylwadau:</w:t>
      </w:r>
    </w:p>
    <w:p w14:paraId="1E599101" w14:textId="77777777" w:rsidR="00BB6F6E" w:rsidRDefault="00BB6F6E">
      <w:r>
        <w:rPr>
          <w:b/>
        </w:rPr>
        <w:t>Mewn perthynas â pharagraffau 46 i 52 yr ymgynghoriad:</w:t>
      </w:r>
      <w:r>
        <w:rPr>
          <w:b/>
        </w:rPr>
        <w:br/>
        <w:t>Ydych chi eisiau rhoi unrhyw sylwadau am y drefn ffioedd ddangosol?</w:t>
      </w:r>
    </w:p>
    <w:p w14:paraId="6D1C8590" w14:textId="77777777" w:rsidR="00BB6F6E" w:rsidRDefault="00BB6F6E">
      <w:r>
        <w:rPr>
          <w:b/>
        </w:rPr>
        <w:t>Mewn perthynas â pharagraffau 53 i 54 yr ymgynghoriad:</w:t>
      </w:r>
      <w:r>
        <w:rPr>
          <w:b/>
        </w:rPr>
        <w:br/>
      </w:r>
      <w:r>
        <w:rPr>
          <w:b/>
          <w:spacing w:val="-3"/>
        </w:rPr>
        <w:t>Ydych chi eisiau rhoi unrhyw sylwadau am ein cynnig i godi'r ffi Monitro ar sail blwyddyn</w:t>
      </w:r>
      <w:r>
        <w:rPr>
          <w:b/>
        </w:rPr>
        <w:t xml:space="preserve"> academaidd, yn hytrach nag ar sail blwyddyn galendr?</w:t>
      </w:r>
    </w:p>
    <w:p w14:paraId="7A3CD9F9" w14:textId="77777777" w:rsidR="00BB6F6E" w:rsidRDefault="00BB6F6E">
      <w:pPr>
        <w:spacing w:after="120"/>
      </w:pPr>
      <w:r>
        <w:rPr>
          <w:b/>
        </w:rPr>
        <w:t>Mewn perthynas â pharagraffau 55 i 60 yr ymgynghoriad:</w:t>
      </w:r>
      <w:r>
        <w:rPr>
          <w:b/>
        </w:rPr>
        <w:br/>
      </w:r>
      <w:r>
        <w:rPr>
          <w:b/>
          <w:spacing w:val="-2"/>
        </w:rPr>
        <w:t>Ydych chi'n cytuno gyda'n cynnig i weithredu'r dull adolygu newydd yn ystod blwyddyn</w:t>
      </w:r>
      <w:r>
        <w:rPr>
          <w:b/>
        </w:rPr>
        <w:t xml:space="preserve"> academaidd 2024-25, gyda threfniadau lliniaru ar waith i'r darparwyr sefydledig hynny sydd i gael adolygiad llawn yn ystod y flwyddyn honno?</w:t>
      </w:r>
    </w:p>
    <w:p w14:paraId="0B831E9F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403A624C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1AD9E1B7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33B4F6BC" w14:textId="77777777" w:rsidR="00BB6F6E" w:rsidRDefault="00BB6F6E">
      <w:r>
        <w:t>Rhowch unrhyw sylwadau:</w:t>
      </w:r>
    </w:p>
    <w:p w14:paraId="406A4830" w14:textId="77777777" w:rsidR="00BB6F6E" w:rsidRDefault="00BB6F6E">
      <w:r>
        <w:rPr>
          <w:b/>
        </w:rPr>
        <w:br w:type="page"/>
      </w:r>
      <w:r>
        <w:rPr>
          <w:b/>
          <w:spacing w:val="-1"/>
        </w:rPr>
        <w:lastRenderedPageBreak/>
        <w:t>Ydych chi eisiau rhoi unrhyw awgrymiadau am drefniadau lliniaru ychwanegol y gallem</w:t>
      </w:r>
      <w:r>
        <w:rPr>
          <w:b/>
        </w:rPr>
        <w:t xml:space="preserve"> eu gweithredu i helpu'r trosglwyddiad i ddarparwyr sefydledig?</w:t>
      </w:r>
    </w:p>
    <w:p w14:paraId="486034A0" w14:textId="77777777" w:rsidR="00BB6F6E" w:rsidRDefault="00BB6F6E">
      <w:pPr>
        <w:spacing w:after="120"/>
      </w:pPr>
      <w:r>
        <w:rPr>
          <w:b/>
        </w:rPr>
        <w:t>Mewn perthynas â pharagraff 61 yr ymgynghoriad:</w:t>
      </w:r>
      <w:r>
        <w:rPr>
          <w:b/>
        </w:rPr>
        <w:br/>
      </w:r>
      <w:r>
        <w:rPr>
          <w:b/>
          <w:spacing w:val="-1"/>
        </w:rPr>
        <w:t xml:space="preserve">Ydych chi'n cytuno gyda'n dull arfaethedig ar gyfer rheoli'r trosglwyddiad o'r ffi Cynnal </w:t>
      </w:r>
      <w:r>
        <w:rPr>
          <w:b/>
          <w:spacing w:val="-2"/>
        </w:rPr>
        <w:t>Blynyddol i'r ffi Monitro ar gyfer y darparwyr hynny sy'n atebol i gael eu hadolygu o dan</w:t>
      </w:r>
      <w:r>
        <w:rPr>
          <w:b/>
        </w:rPr>
        <w:t xml:space="preserve"> y dulliau ar gyfer darparwyr amgen?</w:t>
      </w:r>
    </w:p>
    <w:p w14:paraId="2DCFBA23" w14:textId="77777777" w:rsidR="00BB6F6E" w:rsidRDefault="00BB6F6E">
      <w:pPr>
        <w:spacing w:after="120"/>
      </w:pPr>
      <w:r>
        <w:sym w:font="Symbol" w:char="F0B7"/>
      </w:r>
      <w:r>
        <w:tab/>
        <w:t>Ydw</w:t>
      </w:r>
    </w:p>
    <w:p w14:paraId="1524ACA8" w14:textId="77777777" w:rsidR="00BB6F6E" w:rsidRDefault="00BB6F6E">
      <w:pPr>
        <w:spacing w:after="120"/>
      </w:pPr>
      <w:r>
        <w:sym w:font="Symbol" w:char="F0B7"/>
      </w:r>
      <w:r>
        <w:tab/>
        <w:t>Yn rhannol</w:t>
      </w:r>
    </w:p>
    <w:p w14:paraId="3B0057A3" w14:textId="77777777" w:rsidR="00BB6F6E" w:rsidRDefault="00BB6F6E">
      <w:pPr>
        <w:spacing w:after="120"/>
      </w:pPr>
      <w:r>
        <w:sym w:font="Symbol" w:char="F0B7"/>
      </w:r>
      <w:r>
        <w:tab/>
        <w:t>Nac ydw</w:t>
      </w:r>
    </w:p>
    <w:p w14:paraId="172EE14F" w14:textId="77777777" w:rsidR="00BB6F6E" w:rsidRDefault="00BB6F6E">
      <w:r>
        <w:t>Rhowch unrhyw sylwadau:</w:t>
      </w:r>
    </w:p>
    <w:p w14:paraId="7C86460C" w14:textId="77777777" w:rsidR="00BB6F6E" w:rsidRDefault="00BB6F6E">
      <w:r>
        <w:rPr>
          <w:b/>
        </w:rPr>
        <w:t>Mewn perthynas â pharagraff 62 yr ymgynghoriad:</w:t>
      </w:r>
      <w:r>
        <w:rPr>
          <w:b/>
        </w:rPr>
        <w:br/>
      </w:r>
      <w:r>
        <w:rPr>
          <w:b/>
          <w:spacing w:val="-6"/>
        </w:rPr>
        <w:t>Ydych chi eisiau rhoi unrhyw sylwadau am gynnwys y canllawiau, neu am y cynigion hynny</w:t>
      </w:r>
      <w:r>
        <w:rPr>
          <w:b/>
        </w:rPr>
        <w:t xml:space="preserve"> </w:t>
      </w:r>
      <w:r>
        <w:rPr>
          <w:b/>
          <w:spacing w:val="-3"/>
        </w:rPr>
        <w:t>nad ydych wedi eu cynnwys mewn mannau eraill yn eich ymateb i'r ymgynghoriad hwn?</w:t>
      </w:r>
    </w:p>
    <w:p w14:paraId="463A3CF6" w14:textId="77777777" w:rsidR="00BB6F6E" w:rsidRDefault="00BB6F6E"/>
    <w:p w14:paraId="434173EC" w14:textId="77777777" w:rsidR="00BB6F6E" w:rsidRDefault="00BB6F6E"/>
    <w:p w14:paraId="4108F44F" w14:textId="77777777" w:rsidR="00BB6F6E" w:rsidRDefault="00BB6F6E"/>
    <w:p w14:paraId="0F9150CC" w14:textId="77777777" w:rsidR="00BB6F6E" w:rsidRDefault="00BB6F6E"/>
    <w:p w14:paraId="54D54A45" w14:textId="77777777" w:rsidR="00BB6F6E" w:rsidRDefault="00BB6F6E"/>
    <w:p w14:paraId="158F20B2" w14:textId="77777777" w:rsidR="00BB6F6E" w:rsidRDefault="00BB6F6E"/>
    <w:p w14:paraId="2EE60829" w14:textId="77777777" w:rsidR="00BB6F6E" w:rsidRDefault="00BB6F6E"/>
    <w:p w14:paraId="49D3C8E9" w14:textId="77777777" w:rsidR="00BB6F6E" w:rsidRDefault="00BB6F6E"/>
    <w:p w14:paraId="5CCF7F70" w14:textId="77777777" w:rsidR="00BB6F6E" w:rsidRDefault="00BB6F6E"/>
    <w:p w14:paraId="1F58E200" w14:textId="77777777" w:rsidR="00BB6F6E" w:rsidRDefault="00BB6F6E"/>
    <w:p w14:paraId="2FE2EC93" w14:textId="77777777" w:rsidR="00BB6F6E" w:rsidRDefault="00BB6F6E"/>
    <w:p w14:paraId="2F9A7D53" w14:textId="77777777" w:rsidR="00BB6F6E" w:rsidRDefault="00BB6F6E"/>
    <w:p w14:paraId="54C69C4A" w14:textId="77777777" w:rsidR="00BB6F6E" w:rsidRDefault="00BB6F6E"/>
    <w:p w14:paraId="62669321" w14:textId="77777777" w:rsidR="00BB6F6E" w:rsidRDefault="00BB6F6E"/>
    <w:p w14:paraId="14274770" w14:textId="77777777" w:rsidR="00BB6F6E" w:rsidRDefault="00BB6F6E"/>
    <w:p w14:paraId="41EC3D20" w14:textId="77777777" w:rsidR="00BB6F6E" w:rsidRDefault="00BB6F6E"/>
    <w:p w14:paraId="1EF1B943" w14:textId="63838995" w:rsidR="00BB6F6E" w:rsidRDefault="00BB6F6E">
      <w:r>
        <w:t>Cyhoeddwyd ar 2</w:t>
      </w:r>
      <w:r w:rsidR="00BD41A6">
        <w:t>6</w:t>
      </w:r>
      <w:r>
        <w:t xml:space="preserve"> Mawrth 2024</w:t>
      </w:r>
    </w:p>
    <w:p w14:paraId="3A5D0181" w14:textId="77777777" w:rsidR="00BB6F6E" w:rsidRDefault="00BB6F6E">
      <w:r>
        <w:t>© Asiantaeth Sicrhau Ansawdd Addysg Uwch 2024</w:t>
      </w:r>
      <w:r>
        <w:br/>
        <w:t>Rhifau elusen gofrestredig 1062746 ac SC037786</w:t>
      </w:r>
    </w:p>
    <w:p w14:paraId="1D0F7441" w14:textId="77777777" w:rsidR="00BB6F6E" w:rsidRDefault="00BB6F6E">
      <w:r>
        <w:t>+44 (0)1452 557 000</w:t>
      </w:r>
      <w:r>
        <w:br/>
      </w:r>
      <w:hyperlink r:id="rId12" w:history="1">
        <w:r>
          <w:rPr>
            <w:rStyle w:val="Hyperlink"/>
          </w:rPr>
          <w:t>www.qaa.ac.uk</w:t>
        </w:r>
      </w:hyperlink>
    </w:p>
    <w:sectPr w:rsidR="00BB6F6E" w:rsidSect="00BB6F6E">
      <w:headerReference w:type="default" r:id="rId13"/>
      <w:pgSz w:w="11907" w:h="16840" w:code="9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C7B" w14:textId="77777777" w:rsidR="00BB6F6E" w:rsidRDefault="00BB6F6E">
      <w:r>
        <w:separator/>
      </w:r>
    </w:p>
  </w:endnote>
  <w:endnote w:type="continuationSeparator" w:id="0">
    <w:p w14:paraId="66B089E8" w14:textId="77777777" w:rsidR="00BB6F6E" w:rsidRDefault="00B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F84B" w14:textId="77777777" w:rsidR="00BB6F6E" w:rsidRDefault="00BB6F6E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A96E" w14:textId="77777777" w:rsidR="00BB6F6E" w:rsidRDefault="00BB6F6E">
      <w:pPr>
        <w:spacing w:after="6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31137628" w14:textId="77777777" w:rsidR="00BB6F6E" w:rsidRDefault="00BB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607C" w14:textId="77777777" w:rsidR="00BB6F6E" w:rsidRDefault="00BB6F6E">
    <w:pPr>
      <w:pStyle w:val="Header"/>
      <w:jc w:val="right"/>
      <w:rPr>
        <w:i/>
        <w:iCs/>
      </w:rPr>
    </w:pPr>
    <w:r>
      <w:rPr>
        <w:i/>
        <w:iCs/>
      </w:rPr>
      <w:t>Mae'r ddogfen hon ar gael yn y Gymraeg a'r Saesneg.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AAF9" w14:textId="77777777" w:rsidR="00BB6F6E" w:rsidRDefault="00BB6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687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62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8E5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402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C69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EE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C3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8B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0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300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6530B"/>
    <w:multiLevelType w:val="hybridMultilevel"/>
    <w:tmpl w:val="9E14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988134">
    <w:abstractNumId w:val="9"/>
  </w:num>
  <w:num w:numId="2" w16cid:durableId="1688405244">
    <w:abstractNumId w:val="7"/>
  </w:num>
  <w:num w:numId="3" w16cid:durableId="1586761516">
    <w:abstractNumId w:val="6"/>
  </w:num>
  <w:num w:numId="4" w16cid:durableId="872839036">
    <w:abstractNumId w:val="5"/>
  </w:num>
  <w:num w:numId="5" w16cid:durableId="1834835259">
    <w:abstractNumId w:val="4"/>
  </w:num>
  <w:num w:numId="6" w16cid:durableId="1993096241">
    <w:abstractNumId w:val="8"/>
  </w:num>
  <w:num w:numId="7" w16cid:durableId="738554006">
    <w:abstractNumId w:val="3"/>
  </w:num>
  <w:num w:numId="8" w16cid:durableId="704406200">
    <w:abstractNumId w:val="2"/>
  </w:num>
  <w:num w:numId="9" w16cid:durableId="990521035">
    <w:abstractNumId w:val="1"/>
  </w:num>
  <w:num w:numId="10" w16cid:durableId="1065254523">
    <w:abstractNumId w:val="0"/>
  </w:num>
  <w:num w:numId="11" w16cid:durableId="1094130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6F6E"/>
    <w:rsid w:val="000834E4"/>
    <w:rsid w:val="00504732"/>
    <w:rsid w:val="00BB6F6E"/>
    <w:rsid w:val="00BD41A6"/>
    <w:rsid w:val="00F165BE"/>
    <w:rsid w:val="00F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9434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20"/>
    </w:pPr>
    <w:rPr>
      <w:rFonts w:ascii="Arial" w:hAnsi="Arial" w:cs="Arial"/>
      <w:noProof/>
      <w:color w:val="000000"/>
      <w:kern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20"/>
      <w:outlineLvl w:val="0"/>
    </w:pPr>
    <w:rPr>
      <w:b/>
      <w:bCs/>
      <w:color w:val="45005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20"/>
      <w:outlineLvl w:val="1"/>
    </w:pPr>
    <w:rPr>
      <w:b/>
      <w:bCs/>
      <w:color w:val="56AF34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20"/>
      <w:outlineLvl w:val="2"/>
    </w:pPr>
    <w:rPr>
      <w:b/>
      <w:bCs/>
      <w:color w:val="4D4D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F6E"/>
    <w:rPr>
      <w:rFonts w:asciiTheme="majorHAnsi" w:eastAsiaTheme="majorEastAsia" w:hAnsiTheme="majorHAnsi" w:cstheme="majorBidi"/>
      <w:b/>
      <w:bCs/>
      <w:noProof/>
      <w:color w:val="000000"/>
      <w:kern w:val="32"/>
      <w:sz w:val="32"/>
      <w:szCs w:val="32"/>
      <w:lang w:val="cy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noProof/>
      <w:color w:val="56AF34"/>
      <w:kern w:val="28"/>
      <w:sz w:val="28"/>
      <w:szCs w:val="28"/>
      <w:lang w:val="cy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F6E"/>
    <w:rPr>
      <w:rFonts w:asciiTheme="majorHAnsi" w:eastAsiaTheme="majorEastAsia" w:hAnsiTheme="majorHAnsi" w:cstheme="majorBidi"/>
      <w:b/>
      <w:bCs/>
      <w:noProof/>
      <w:color w:val="000000"/>
      <w:kern w:val="22"/>
      <w:sz w:val="26"/>
      <w:szCs w:val="26"/>
      <w:lang w:val="cy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F6E"/>
    <w:rPr>
      <w:rFonts w:asciiTheme="minorHAnsi" w:eastAsiaTheme="minorEastAsia" w:hAnsiTheme="minorHAnsi" w:cstheme="minorBidi"/>
      <w:b/>
      <w:bCs/>
      <w:noProof/>
      <w:color w:val="000000"/>
      <w:kern w:val="22"/>
      <w:sz w:val="28"/>
      <w:szCs w:val="28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F6E"/>
    <w:rPr>
      <w:rFonts w:ascii="Arial" w:hAnsi="Arial" w:cs="Arial"/>
      <w:noProof/>
      <w:color w:val="000000"/>
      <w:kern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F6E"/>
    <w:rPr>
      <w:rFonts w:ascii="Arial" w:hAnsi="Arial" w:cs="Arial"/>
      <w:noProof/>
      <w:color w:val="000000"/>
      <w:kern w:val="22"/>
      <w:lang w:val="cy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QAAbullet">
    <w:name w:val="QAA bullet"/>
    <w:basedOn w:val="Normal"/>
    <w:link w:val="QAAbulletChar"/>
    <w:uiPriority w:val="99"/>
    <w:pPr>
      <w:spacing w:after="120"/>
      <w:ind w:left="680" w:hanging="680"/>
    </w:pPr>
  </w:style>
  <w:style w:type="character" w:styleId="Hyperlink">
    <w:name w:val="Hyperlink"/>
    <w:basedOn w:val="DefaultParagraphFont"/>
    <w:uiPriority w:val="99"/>
    <w:rPr>
      <w:rFonts w:ascii="Arial" w:hAnsi="Arial"/>
      <w:color w:val="0000FF"/>
      <w:sz w:val="22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Pr>
      <w:rFonts w:cs="Times New Roman"/>
      <w:noProof w:val="0"/>
      <w:color w:val="auto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BB6F6E"/>
    <w:rPr>
      <w:rFonts w:ascii="Arial" w:hAnsi="Arial" w:cs="Arial"/>
      <w:noProof/>
      <w:color w:val="000000"/>
      <w:kern w:val="22"/>
      <w:sz w:val="20"/>
      <w:szCs w:val="20"/>
      <w:lang w:val="cy-GB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1247"/>
        <w:tab w:val="right" w:leader="dot" w:pos="9015"/>
      </w:tabs>
      <w:spacing w:after="100"/>
    </w:pPr>
    <w:rPr>
      <w:b/>
      <w:lang w:eastAsia="en-GB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340"/>
        <w:tab w:val="left" w:pos="720"/>
        <w:tab w:val="right" w:leader="dot" w:pos="9017"/>
      </w:tabs>
      <w:spacing w:after="120"/>
      <w:ind w:left="340" w:hanging="340"/>
    </w:pPr>
    <w:rPr>
      <w:color w:val="333333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84"/>
        <w:tab w:val="right" w:leader="dot" w:pos="9017"/>
      </w:tabs>
      <w:spacing w:after="0"/>
      <w:ind w:left="221"/>
    </w:pPr>
  </w:style>
  <w:style w:type="paragraph" w:customStyle="1" w:styleId="NumberedParagraph">
    <w:name w:val="Numbered Paragraph"/>
    <w:basedOn w:val="Normal"/>
    <w:uiPriority w:val="99"/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spacing w:before="440" w:after="440"/>
      <w:outlineLvl w:val="0"/>
    </w:pPr>
    <w:rPr>
      <w:b/>
      <w:bCs/>
      <w:color w:val="45005E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F6E"/>
    <w:rPr>
      <w:rFonts w:asciiTheme="majorHAnsi" w:eastAsiaTheme="majorEastAsia" w:hAnsiTheme="majorHAnsi" w:cstheme="majorBidi"/>
      <w:b/>
      <w:bCs/>
      <w:noProof/>
      <w:color w:val="000000"/>
      <w:kern w:val="28"/>
      <w:sz w:val="32"/>
      <w:szCs w:val="32"/>
      <w:lang w:val="cy-GB" w:eastAsia="en-US"/>
    </w:rPr>
  </w:style>
  <w:style w:type="paragraph" w:styleId="Date">
    <w:name w:val="Date"/>
    <w:basedOn w:val="Normal"/>
    <w:next w:val="Normal"/>
    <w:link w:val="DateChar"/>
    <w:uiPriority w:val="99"/>
    <w:pPr>
      <w:spacing w:before="880" w:after="0"/>
    </w:pPr>
    <w:rPr>
      <w:b/>
      <w:bCs/>
      <w:color w:val="4D4D4D"/>
      <w:kern w:val="28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BB6F6E"/>
    <w:rPr>
      <w:rFonts w:ascii="Arial" w:hAnsi="Arial" w:cs="Arial"/>
      <w:noProof/>
      <w:color w:val="000000"/>
      <w:kern w:val="22"/>
      <w:lang w:val="cy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before="880"/>
    </w:pPr>
    <w:rPr>
      <w:b/>
      <w:bCs/>
      <w:color w:val="56AF3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B6F6E"/>
    <w:rPr>
      <w:rFonts w:asciiTheme="majorHAnsi" w:eastAsiaTheme="majorEastAsia" w:hAnsiTheme="majorHAnsi" w:cstheme="majorBidi"/>
      <w:noProof/>
      <w:color w:val="000000"/>
      <w:kern w:val="22"/>
      <w:sz w:val="24"/>
      <w:szCs w:val="24"/>
      <w:lang w:val="cy-GB" w:eastAsia="en-US"/>
    </w:rPr>
  </w:style>
  <w:style w:type="paragraph" w:customStyle="1" w:styleId="QAAParagraph">
    <w:name w:val="QAA Paragraph"/>
    <w:basedOn w:val="QAANormal"/>
    <w:link w:val="QAAParagraphChar"/>
    <w:uiPriority w:val="99"/>
    <w:pPr>
      <w:spacing w:after="220"/>
    </w:pPr>
  </w:style>
  <w:style w:type="character" w:customStyle="1" w:styleId="QAAParagraphChar">
    <w:name w:val="QAA Paragraph Char"/>
    <w:link w:val="QAAParagraph"/>
    <w:uiPriority w:val="99"/>
    <w:locked/>
    <w:rPr>
      <w:rFonts w:ascii="Arial" w:hAnsi="Arial"/>
      <w:snapToGrid w:val="0"/>
      <w:sz w:val="22"/>
      <w:lang w:val="en-GB" w:eastAsia="en-US"/>
    </w:rPr>
  </w:style>
  <w:style w:type="paragraph" w:customStyle="1" w:styleId="Summary">
    <w:name w:val="Summary"/>
    <w:basedOn w:val="Heading1"/>
    <w:uiPriority w:val="99"/>
  </w:style>
  <w:style w:type="paragraph" w:customStyle="1" w:styleId="QAAtabletitle">
    <w:name w:val="QAA table title"/>
    <w:basedOn w:val="Heading4"/>
    <w:uiPriority w:val="99"/>
  </w:style>
  <w:style w:type="paragraph" w:customStyle="1" w:styleId="QAANormal">
    <w:name w:val="QAA Normal"/>
    <w:basedOn w:val="Normal"/>
    <w:link w:val="QAANormalChar"/>
    <w:uiPriority w:val="99"/>
    <w:pPr>
      <w:widowControl w:val="0"/>
      <w:suppressAutoHyphens w:val="0"/>
      <w:spacing w:after="0"/>
    </w:pPr>
    <w:rPr>
      <w:rFonts w:cs="Times New Roman"/>
      <w:color w:val="auto"/>
      <w:kern w:val="0"/>
      <w:szCs w:val="20"/>
    </w:rPr>
  </w:style>
  <w:style w:type="character" w:customStyle="1" w:styleId="QAAbulletChar">
    <w:name w:val="QAA bullet Char"/>
    <w:basedOn w:val="DefaultParagraphFont"/>
    <w:link w:val="QAAbullet"/>
    <w:uiPriority w:val="99"/>
    <w:locked/>
    <w:rPr>
      <w:rFonts w:ascii="Arial" w:hAnsi="Arial" w:cs="Arial"/>
      <w:noProof/>
      <w:color w:val="000000"/>
      <w:kern w:val="22"/>
      <w:sz w:val="22"/>
      <w:szCs w:val="22"/>
      <w:lang w:val="cy-GB" w:eastAsia="en-US" w:bidi="ar-SA"/>
    </w:rPr>
  </w:style>
  <w:style w:type="character" w:customStyle="1" w:styleId="QAANormalChar">
    <w:name w:val="QAA Normal Char"/>
    <w:link w:val="QAANormal"/>
    <w:uiPriority w:val="99"/>
    <w:locked/>
    <w:rPr>
      <w:rFonts w:ascii="Arial" w:hAnsi="Arial"/>
      <w:noProof/>
      <w:snapToGrid w:val="0"/>
      <w:sz w:val="22"/>
      <w:lang w:val="cy-GB" w:eastAsia="en-US"/>
    </w:rPr>
  </w:style>
  <w:style w:type="table" w:styleId="TableGrid">
    <w:name w:val="Table Grid"/>
    <w:basedOn w:val="TableNormal"/>
    <w:uiPriority w:val="99"/>
    <w:pPr>
      <w:suppressAutoHyphens/>
      <w:spacing w:after="2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pPr>
      <w:suppressAutoHyphens w:val="0"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kern w:val="0"/>
      <w:sz w:val="24"/>
      <w:szCs w:val="24"/>
      <w:lang w:val="en-GB" w:eastAsia="en-GB"/>
    </w:rPr>
  </w:style>
  <w:style w:type="paragraph" w:customStyle="1" w:styleId="Footnote">
    <w:name w:val="Footnote"/>
    <w:basedOn w:val="FootnoteText"/>
    <w:link w:val="FootnoteChar"/>
    <w:uiPriority w:val="99"/>
    <w:pPr>
      <w:suppressAutoHyphens w:val="0"/>
      <w:spacing w:after="0"/>
    </w:pPr>
    <w:rPr>
      <w:kern w:val="0"/>
    </w:rPr>
  </w:style>
  <w:style w:type="character" w:customStyle="1" w:styleId="FootnoteChar">
    <w:name w:val="Footnote Char"/>
    <w:link w:val="Footnote"/>
    <w:uiPriority w:val="99"/>
    <w:locked/>
    <w:rPr>
      <w:rFonts w:ascii="Arial" w:hAnsi="Arial"/>
      <w:sz w:val="18"/>
      <w:lang w:val="en-GB" w:eastAsia="en-US"/>
    </w:rPr>
  </w:style>
  <w:style w:type="paragraph" w:customStyle="1" w:styleId="QAAsub-bullet">
    <w:name w:val="QAA sub-bullet"/>
    <w:basedOn w:val="QAAbullet"/>
    <w:uiPriority w:val="99"/>
    <w:pPr>
      <w:ind w:left="1135" w:hanging="284"/>
    </w:p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99"/>
    <w:qFormat/>
    <w:pPr>
      <w:widowControl w:val="0"/>
      <w:suppressAutoHyphens w:val="0"/>
      <w:spacing w:after="0"/>
      <w:ind w:left="720"/>
    </w:pPr>
    <w:rPr>
      <w:rFonts w:cs="Times New Roman"/>
      <w:noProof w:val="0"/>
      <w:color w:val="auto"/>
      <w:kern w:val="0"/>
      <w:szCs w:val="20"/>
      <w:lang w:val="en-GB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link w:val="ListParagraph"/>
    <w:uiPriority w:val="99"/>
    <w:locked/>
    <w:rPr>
      <w:rFonts w:ascii="Arial" w:hAnsi="Arial"/>
      <w:snapToGrid w:val="0"/>
      <w:sz w:val="22"/>
      <w:lang w:val="en-GB" w:eastAsia="en-US"/>
    </w:rPr>
  </w:style>
  <w:style w:type="paragraph" w:customStyle="1" w:styleId="QAAtable">
    <w:name w:val="QAA table"/>
    <w:basedOn w:val="Normal"/>
    <w:link w:val="QAAtableChar"/>
    <w:uiPriority w:val="99"/>
    <w:pPr>
      <w:spacing w:after="0"/>
    </w:pPr>
    <w:rPr>
      <w:b/>
      <w:bCs/>
    </w:rPr>
  </w:style>
  <w:style w:type="character" w:customStyle="1" w:styleId="FootnoteTextChar1">
    <w:name w:val="Footnote Text Char1"/>
    <w:link w:val="FootnoteText"/>
    <w:uiPriority w:val="99"/>
    <w:semiHidden/>
    <w:locked/>
    <w:rPr>
      <w:rFonts w:ascii="Arial" w:hAnsi="Arial"/>
      <w:snapToGrid w:val="0"/>
      <w:kern w:val="22"/>
      <w:sz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QAAtableChar">
    <w:name w:val="QAA table Char"/>
    <w:basedOn w:val="DefaultParagraphFont"/>
    <w:link w:val="QAAtable"/>
    <w:uiPriority w:val="99"/>
    <w:locked/>
    <w:rPr>
      <w:rFonts w:ascii="Arial" w:hAnsi="Arial" w:cs="Arial"/>
      <w:b/>
      <w:bCs/>
      <w:noProof/>
      <w:color w:val="000000"/>
      <w:kern w:val="22"/>
      <w:sz w:val="22"/>
      <w:szCs w:val="22"/>
      <w:lang w:val="cy-GB" w:eastAsia="en-US" w:bidi="ar-SA"/>
    </w:rPr>
  </w:style>
  <w:style w:type="paragraph" w:customStyle="1" w:styleId="QAAtablebullets">
    <w:name w:val="QAA table bullets"/>
    <w:basedOn w:val="QAAbullet"/>
    <w:uiPriority w:val="99"/>
    <w:pPr>
      <w:ind w:left="284" w:hanging="284"/>
    </w:pPr>
  </w:style>
  <w:style w:type="paragraph" w:customStyle="1" w:styleId="Contents">
    <w:name w:val="Contents"/>
    <w:basedOn w:val="Normal"/>
    <w:uiPriority w:val="99"/>
    <w:rPr>
      <w:b/>
      <w:bCs/>
      <w:color w:val="45005E"/>
      <w:sz w:val="32"/>
      <w:szCs w:val="32"/>
    </w:rPr>
  </w:style>
  <w:style w:type="paragraph" w:customStyle="1" w:styleId="QAAConsultationQuestion">
    <w:name w:val="QAA Consultation Question"/>
    <w:basedOn w:val="Normal"/>
    <w:uiPriority w:val="9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340"/>
      </w:tabs>
      <w:spacing w:after="4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onlinesurveys.jisc.ac.uk/s/qaa5/ymgynghoriad-ar-adolygiad-ar-gyfer-goruchwyliaeth-addysgo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qaa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qaa.ac.uk/cy/preifatrwydd-a-chwc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5181</Characters>
  <Application>Microsoft Office Word</Application>
  <DocSecurity>0</DocSecurity>
  <Lines>43</Lines>
  <Paragraphs>12</Paragraphs>
  <ScaleCrop>false</ScaleCrop>
  <Manager/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2024-03-21T12:20:00Z</dcterms:created>
  <dcterms:modified xsi:type="dcterms:W3CDTF">2024-03-22T14:41:00Z</dcterms:modified>
</cp:coreProperties>
</file>